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D5708" w:rsidP="3F2458A0" w:rsidRDefault="003A35E5" w14:paraId="51A99813" w14:textId="77777777">
      <w:pPr>
        <w:jc w:val="center"/>
        <w:rPr>
          <w:rFonts w:ascii="Arial" w:hAnsi="Arial" w:eastAsia="Arial" w:cs="Arial"/>
          <w:b w:val="1"/>
          <w:bCs w:val="1"/>
          <w:sz w:val="24"/>
          <w:szCs w:val="24"/>
        </w:rPr>
      </w:pPr>
      <w:r w:rsidRPr="3F2458A0" w:rsidR="384D2818">
        <w:rPr>
          <w:rFonts w:ascii="Arial" w:hAnsi="Arial" w:eastAsia="Arial" w:cs="Arial"/>
          <w:b w:val="1"/>
          <w:bCs w:val="1"/>
          <w:sz w:val="24"/>
          <w:szCs w:val="24"/>
        </w:rPr>
        <w:t>COLLEGE PARK SCHOOL MUSIC DEVELOPMNENT PLAN</w:t>
      </w:r>
    </w:p>
    <w:p w:rsidR="003A35E5" w:rsidP="3F2458A0" w:rsidRDefault="003A35E5" w14:paraId="672A6659" w14:textId="77777777">
      <w:pPr>
        <w:rPr>
          <w:rFonts w:ascii="Arial" w:hAnsi="Arial" w:eastAsia="Arial" w:cs="Arial"/>
          <w:sz w:val="24"/>
          <w:szCs w:val="24"/>
        </w:rPr>
      </w:pPr>
    </w:p>
    <w:p w:rsidR="003A35E5" w:rsidP="3F2458A0" w:rsidRDefault="003A35E5" w14:paraId="2C45466B" w14:textId="77777777">
      <w:pPr>
        <w:rPr>
          <w:rFonts w:ascii="Arial" w:hAnsi="Arial" w:eastAsia="Arial" w:cs="Arial"/>
          <w:b w:val="1"/>
          <w:bCs w:val="1"/>
          <w:sz w:val="24"/>
          <w:szCs w:val="24"/>
        </w:rPr>
      </w:pPr>
      <w:r w:rsidRPr="3F2458A0" w:rsidR="384D2818">
        <w:rPr>
          <w:rFonts w:ascii="Arial" w:hAnsi="Arial" w:eastAsia="Arial" w:cs="Arial"/>
          <w:b w:val="1"/>
          <w:bCs w:val="1"/>
          <w:sz w:val="24"/>
          <w:szCs w:val="24"/>
        </w:rPr>
        <w:t>OVERVIEW</w:t>
      </w:r>
      <w:r w:rsidRPr="3F2458A0" w:rsidR="6A7A9941">
        <w:rPr>
          <w:rFonts w:ascii="Arial" w:hAnsi="Arial" w:eastAsia="Arial" w:cs="Arial"/>
          <w:b w:val="1"/>
          <w:bCs w:val="1"/>
          <w:sz w:val="24"/>
          <w:szCs w:val="24"/>
        </w:rPr>
        <w:t xml:space="preserve"> </w:t>
      </w:r>
      <w:r w:rsidRPr="3F2458A0" w:rsidR="46798870">
        <w:rPr>
          <w:rFonts w:ascii="Arial" w:hAnsi="Arial" w:eastAsia="Arial" w:cs="Arial"/>
          <w:b w:val="1"/>
          <w:bCs w:val="1"/>
          <w:sz w:val="24"/>
          <w:szCs w:val="24"/>
        </w:rPr>
        <w:t>–</w:t>
      </w:r>
      <w:r w:rsidRPr="3F2458A0" w:rsidR="6A7A9941">
        <w:rPr>
          <w:rFonts w:ascii="Arial" w:hAnsi="Arial" w:eastAsia="Arial" w:cs="Arial"/>
          <w:b w:val="1"/>
          <w:bCs w:val="1"/>
          <w:sz w:val="24"/>
          <w:szCs w:val="24"/>
        </w:rPr>
        <w:t xml:space="preserve"> </w:t>
      </w:r>
      <w:r w:rsidRPr="3F2458A0" w:rsidR="46798870">
        <w:rPr>
          <w:rFonts w:ascii="Arial" w:hAnsi="Arial" w:eastAsia="Arial" w:cs="Arial"/>
          <w:b w:val="1"/>
          <w:bCs w:val="1"/>
          <w:sz w:val="24"/>
          <w:szCs w:val="24"/>
        </w:rPr>
        <w:t>Setting goals</w:t>
      </w:r>
    </w:p>
    <w:p w:rsidRPr="004C3BBD" w:rsidR="004C3BBD" w:rsidP="3F2458A0" w:rsidRDefault="004C3BBD" w14:paraId="0A37501D" w14:textId="77777777">
      <w:pPr>
        <w:rPr>
          <w:rFonts w:ascii="Arial" w:hAnsi="Arial" w:eastAsia="Arial" w:cs="Arial"/>
          <w:i w:val="1"/>
          <w:iCs w:val="1"/>
          <w:sz w:val="24"/>
          <w:szCs w:val="24"/>
        </w:rPr>
      </w:pPr>
    </w:p>
    <w:p w:rsidRPr="004C3BBD" w:rsidR="004C3BBD" w:rsidP="3F2458A0" w:rsidRDefault="004C3BBD" w14:paraId="3E7A9F1C" w14:textId="77777777">
      <w:pPr>
        <w:rPr>
          <w:rFonts w:ascii="Arial" w:hAnsi="Arial" w:eastAsia="Arial" w:cs="Arial"/>
          <w:b w:val="1"/>
          <w:bCs w:val="1"/>
          <w:i w:val="0"/>
          <w:iCs w:val="0"/>
          <w:sz w:val="24"/>
          <w:szCs w:val="24"/>
        </w:rPr>
      </w:pPr>
      <w:r w:rsidRPr="3F2458A0" w:rsidR="74968C24">
        <w:rPr>
          <w:rFonts w:ascii="Arial" w:hAnsi="Arial" w:eastAsia="Arial" w:cs="Arial"/>
          <w:b w:val="1"/>
          <w:bCs w:val="1"/>
          <w:i w:val="0"/>
          <w:iCs w:val="0"/>
          <w:sz w:val="24"/>
          <w:szCs w:val="24"/>
        </w:rPr>
        <w:t>Introduction</w:t>
      </w:r>
    </w:p>
    <w:p w:rsidR="00D0607F" w:rsidP="3F2458A0" w:rsidRDefault="00D0607F" w14:paraId="5B7B5CE3" w14:textId="4D8388D6">
      <w:pPr>
        <w:rPr>
          <w:rFonts w:ascii="Arial" w:hAnsi="Arial" w:eastAsia="Arial" w:cs="Arial"/>
          <w:sz w:val="24"/>
          <w:szCs w:val="24"/>
        </w:rPr>
      </w:pPr>
      <w:r w:rsidRPr="3F2458A0" w:rsidR="3A001869">
        <w:rPr>
          <w:rFonts w:ascii="Arial" w:hAnsi="Arial" w:eastAsia="Arial" w:cs="Arial"/>
          <w:sz w:val="24"/>
          <w:szCs w:val="24"/>
        </w:rPr>
        <w:t xml:space="preserve">Creative Arts and music are vital part of the school’s </w:t>
      </w:r>
      <w:r w:rsidRPr="3F2458A0" w:rsidR="74968C24">
        <w:rPr>
          <w:rFonts w:ascii="Arial" w:hAnsi="Arial" w:eastAsia="Arial" w:cs="Arial"/>
          <w:sz w:val="24"/>
          <w:szCs w:val="24"/>
        </w:rPr>
        <w:t xml:space="preserve">broad </w:t>
      </w:r>
      <w:r w:rsidRPr="3F2458A0" w:rsidR="3A001869">
        <w:rPr>
          <w:rFonts w:ascii="Arial" w:hAnsi="Arial" w:eastAsia="Arial" w:cs="Arial"/>
          <w:sz w:val="24"/>
          <w:szCs w:val="24"/>
        </w:rPr>
        <w:t xml:space="preserve">and </w:t>
      </w:r>
      <w:r w:rsidRPr="3F2458A0" w:rsidR="74968C24">
        <w:rPr>
          <w:rFonts w:ascii="Arial" w:hAnsi="Arial" w:eastAsia="Arial" w:cs="Arial"/>
          <w:sz w:val="24"/>
          <w:szCs w:val="24"/>
        </w:rPr>
        <w:t xml:space="preserve">balanced </w:t>
      </w:r>
      <w:r w:rsidRPr="3F2458A0" w:rsidR="3A001869">
        <w:rPr>
          <w:rFonts w:ascii="Arial" w:hAnsi="Arial" w:eastAsia="Arial" w:cs="Arial"/>
          <w:sz w:val="24"/>
          <w:szCs w:val="24"/>
        </w:rPr>
        <w:t xml:space="preserve">curriculum </w:t>
      </w:r>
      <w:r w:rsidRPr="3F2458A0" w:rsidR="74968C24">
        <w:rPr>
          <w:rFonts w:ascii="Arial" w:hAnsi="Arial" w:eastAsia="Arial" w:cs="Arial"/>
          <w:sz w:val="24"/>
          <w:szCs w:val="24"/>
        </w:rPr>
        <w:t>offer</w:t>
      </w:r>
      <w:r w:rsidRPr="3F2458A0" w:rsidR="3A001869">
        <w:rPr>
          <w:rFonts w:ascii="Arial" w:hAnsi="Arial" w:eastAsia="Arial" w:cs="Arial"/>
          <w:sz w:val="24"/>
          <w:szCs w:val="24"/>
        </w:rPr>
        <w:t>.</w:t>
      </w:r>
      <w:r w:rsidRPr="3F2458A0" w:rsidR="74968C24">
        <w:rPr>
          <w:rFonts w:ascii="Arial" w:hAnsi="Arial" w:eastAsia="Arial" w:cs="Arial"/>
          <w:sz w:val="24"/>
          <w:szCs w:val="24"/>
        </w:rPr>
        <w:t xml:space="preserve"> </w:t>
      </w:r>
      <w:r w:rsidRPr="3F2458A0" w:rsidR="0F8AFA80">
        <w:rPr>
          <w:rFonts w:ascii="Arial" w:hAnsi="Arial" w:eastAsia="Arial" w:cs="Arial"/>
          <w:sz w:val="24"/>
          <w:szCs w:val="24"/>
        </w:rPr>
        <w:t>Music is used in everyday classroom practice to aid emotional regulation, transitioning of the students between different areas of the school and to signpost and distinguish specific parts of the day. Every class receives a time-tabled weekly music lesson ensuring structured and sustained music provision across the school</w:t>
      </w:r>
      <w:r w:rsidRPr="3F2458A0" w:rsidR="1B5FD24F">
        <w:rPr>
          <w:rFonts w:ascii="Arial" w:hAnsi="Arial" w:eastAsia="Arial" w:cs="Arial"/>
          <w:sz w:val="24"/>
          <w:szCs w:val="24"/>
        </w:rPr>
        <w:t>,</w:t>
      </w:r>
      <w:r w:rsidRPr="3F2458A0" w:rsidR="0F8AFA80">
        <w:rPr>
          <w:rFonts w:ascii="Arial" w:hAnsi="Arial" w:eastAsia="Arial" w:cs="Arial"/>
          <w:sz w:val="24"/>
          <w:szCs w:val="24"/>
        </w:rPr>
        <w:t xml:space="preserve"> that </w:t>
      </w:r>
      <w:r w:rsidRPr="3F2458A0" w:rsidR="42822E0B">
        <w:rPr>
          <w:rFonts w:ascii="Arial" w:hAnsi="Arial" w:eastAsia="Arial" w:cs="Arial"/>
          <w:sz w:val="24"/>
          <w:szCs w:val="24"/>
        </w:rPr>
        <w:t>supports the musical development of each child</w:t>
      </w:r>
      <w:r w:rsidRPr="3F2458A0" w:rsidR="638DFEB0">
        <w:rPr>
          <w:rFonts w:ascii="Arial" w:hAnsi="Arial" w:eastAsia="Arial" w:cs="Arial"/>
          <w:sz w:val="24"/>
          <w:szCs w:val="24"/>
        </w:rPr>
        <w:t xml:space="preserve">. </w:t>
      </w:r>
    </w:p>
    <w:p w:rsidR="004C3BBD" w:rsidP="3F2458A0" w:rsidRDefault="004C3BBD" w14:paraId="5DAB6C7B" w14:textId="77777777">
      <w:pPr>
        <w:rPr>
          <w:rFonts w:ascii="Arial" w:hAnsi="Arial" w:eastAsia="Arial" w:cs="Arial"/>
          <w:b w:val="1"/>
          <w:bCs w:val="1"/>
          <w:i w:val="0"/>
          <w:iCs w:val="0"/>
          <w:sz w:val="24"/>
          <w:szCs w:val="24"/>
        </w:rPr>
      </w:pPr>
    </w:p>
    <w:p w:rsidRPr="004C3BBD" w:rsidR="004C3BBD" w:rsidP="3F2458A0" w:rsidRDefault="004C3BBD" w14:paraId="5C65B7BB" w14:textId="77777777">
      <w:pPr>
        <w:rPr>
          <w:rFonts w:ascii="Arial" w:hAnsi="Arial" w:eastAsia="Arial" w:cs="Arial"/>
          <w:b w:val="1"/>
          <w:bCs w:val="1"/>
          <w:i w:val="0"/>
          <w:iCs w:val="0"/>
          <w:sz w:val="24"/>
          <w:szCs w:val="24"/>
        </w:rPr>
      </w:pPr>
      <w:r w:rsidRPr="3F2458A0" w:rsidR="74968C24">
        <w:rPr>
          <w:rFonts w:ascii="Arial" w:hAnsi="Arial" w:eastAsia="Arial" w:cs="Arial"/>
          <w:b w:val="1"/>
          <w:bCs w:val="1"/>
          <w:i w:val="0"/>
          <w:iCs w:val="0"/>
          <w:sz w:val="24"/>
          <w:szCs w:val="24"/>
        </w:rPr>
        <w:t>Cultural partners</w:t>
      </w:r>
    </w:p>
    <w:p w:rsidR="203BA1E3" w:rsidP="3F2458A0" w:rsidRDefault="203BA1E3" w14:paraId="35E7F207" w14:textId="517C890F">
      <w:pPr>
        <w:rPr>
          <w:rFonts w:ascii="Arial" w:hAnsi="Arial" w:eastAsia="Arial" w:cs="Arial"/>
          <w:sz w:val="24"/>
          <w:szCs w:val="24"/>
        </w:rPr>
      </w:pPr>
      <w:r w:rsidRPr="3F2458A0" w:rsidR="57FBDC3D">
        <w:rPr>
          <w:rFonts w:ascii="Arial" w:hAnsi="Arial" w:eastAsia="Arial" w:cs="Arial"/>
          <w:sz w:val="24"/>
          <w:szCs w:val="24"/>
        </w:rPr>
        <w:t xml:space="preserve">Apart from class music lessons, the school </w:t>
      </w:r>
      <w:r w:rsidRPr="3F2458A0" w:rsidR="57FBDC3D">
        <w:rPr>
          <w:rFonts w:ascii="Arial" w:hAnsi="Arial" w:eastAsia="Arial" w:cs="Arial"/>
          <w:sz w:val="24"/>
          <w:szCs w:val="24"/>
        </w:rPr>
        <w:t>greatly benefits</w:t>
      </w:r>
      <w:r w:rsidRPr="3F2458A0" w:rsidR="57FBDC3D">
        <w:rPr>
          <w:rFonts w:ascii="Arial" w:hAnsi="Arial" w:eastAsia="Arial" w:cs="Arial"/>
          <w:sz w:val="24"/>
          <w:szCs w:val="24"/>
        </w:rPr>
        <w:t xml:space="preserve"> from collaboration with </w:t>
      </w:r>
      <w:r w:rsidRPr="3F2458A0" w:rsidR="57FBDC3D">
        <w:rPr>
          <w:rFonts w:ascii="Arial" w:hAnsi="Arial" w:eastAsia="Arial" w:cs="Arial"/>
          <w:sz w:val="24"/>
          <w:szCs w:val="24"/>
        </w:rPr>
        <w:t>a number of</w:t>
      </w:r>
      <w:r w:rsidRPr="3F2458A0" w:rsidR="57FBDC3D">
        <w:rPr>
          <w:rFonts w:ascii="Arial" w:hAnsi="Arial" w:eastAsia="Arial" w:cs="Arial"/>
          <w:sz w:val="24"/>
          <w:szCs w:val="24"/>
        </w:rPr>
        <w:t xml:space="preserve"> external ensembles and organisations. These partnerships provide musical workshops and performances, deliver 1:1 music therapy </w:t>
      </w:r>
      <w:r w:rsidRPr="3F2458A0" w:rsidR="57FBDC3D">
        <w:rPr>
          <w:rFonts w:ascii="Arial" w:hAnsi="Arial" w:eastAsia="Arial" w:cs="Arial"/>
          <w:sz w:val="24"/>
          <w:szCs w:val="24"/>
        </w:rPr>
        <w:t>sessions</w:t>
      </w:r>
      <w:r w:rsidRPr="3F2458A0" w:rsidR="57FBDC3D">
        <w:rPr>
          <w:rFonts w:ascii="Arial" w:hAnsi="Arial" w:eastAsia="Arial" w:cs="Arial"/>
          <w:sz w:val="24"/>
          <w:szCs w:val="24"/>
        </w:rPr>
        <w:t xml:space="preserve"> for carefully selected students, and offer opportunities such as a Makaton choir and musical sharing and performance within the school and the wider local community. College Park works as </w:t>
      </w:r>
      <w:r w:rsidRPr="3F2458A0" w:rsidR="57FBDC3D">
        <w:rPr>
          <w:rFonts w:ascii="Arial" w:hAnsi="Arial" w:eastAsia="Arial" w:cs="Arial"/>
          <w:sz w:val="24"/>
          <w:szCs w:val="24"/>
        </w:rPr>
        <w:t>an equitable</w:t>
      </w:r>
      <w:r w:rsidRPr="3F2458A0" w:rsidR="57FBDC3D">
        <w:rPr>
          <w:rFonts w:ascii="Arial" w:hAnsi="Arial" w:eastAsia="Arial" w:cs="Arial"/>
          <w:sz w:val="24"/>
          <w:szCs w:val="24"/>
        </w:rPr>
        <w:t xml:space="preserve"> partner in these arrangements and is now co‑producing work with a number of these partners.</w:t>
      </w:r>
    </w:p>
    <w:p w:rsidR="004C3BBD" w:rsidP="3F2458A0" w:rsidRDefault="004C3BBD" w14:paraId="02EB378F" w14:textId="77777777">
      <w:pPr>
        <w:rPr>
          <w:rFonts w:ascii="Arial" w:hAnsi="Arial" w:eastAsia="Arial" w:cs="Arial"/>
          <w:b w:val="1"/>
          <w:bCs w:val="1"/>
          <w:i w:val="0"/>
          <w:iCs w:val="0"/>
          <w:sz w:val="24"/>
          <w:szCs w:val="24"/>
        </w:rPr>
      </w:pPr>
    </w:p>
    <w:p w:rsidRPr="004C3BBD" w:rsidR="004C3BBD" w:rsidP="3F2458A0" w:rsidRDefault="004C3BBD" w14:paraId="532F334A" w14:textId="77777777">
      <w:pPr>
        <w:rPr>
          <w:rFonts w:ascii="Arial" w:hAnsi="Arial" w:eastAsia="Arial" w:cs="Arial"/>
          <w:b w:val="1"/>
          <w:bCs w:val="1"/>
          <w:i w:val="0"/>
          <w:iCs w:val="0"/>
          <w:sz w:val="24"/>
          <w:szCs w:val="24"/>
        </w:rPr>
      </w:pPr>
      <w:r w:rsidRPr="3F2458A0" w:rsidR="74968C24">
        <w:rPr>
          <w:rFonts w:ascii="Arial" w:hAnsi="Arial" w:eastAsia="Arial" w:cs="Arial"/>
          <w:b w:val="1"/>
          <w:bCs w:val="1"/>
          <w:i w:val="0"/>
          <w:iCs w:val="0"/>
          <w:sz w:val="24"/>
          <w:szCs w:val="24"/>
        </w:rPr>
        <w:t>Student voice</w:t>
      </w:r>
    </w:p>
    <w:p w:rsidR="009E68C3" w:rsidP="3F2458A0" w:rsidRDefault="00671ACC" w14:paraId="393EEB34" w14:textId="43A714FA">
      <w:pPr>
        <w:rPr>
          <w:rFonts w:ascii="Arial" w:hAnsi="Arial" w:eastAsia="Arial" w:cs="Arial"/>
          <w:sz w:val="24"/>
          <w:szCs w:val="24"/>
        </w:rPr>
      </w:pPr>
      <w:r w:rsidRPr="3F2458A0" w:rsidR="0F8AFA80">
        <w:rPr>
          <w:rFonts w:ascii="Arial" w:hAnsi="Arial" w:eastAsia="Arial" w:cs="Arial"/>
          <w:sz w:val="24"/>
          <w:szCs w:val="24"/>
        </w:rPr>
        <w:t xml:space="preserve">Students are active participants in the learning process, encouraged to </w:t>
      </w:r>
      <w:r w:rsidRPr="3F2458A0" w:rsidR="6F37B5E4">
        <w:rPr>
          <w:rFonts w:ascii="Arial" w:hAnsi="Arial" w:eastAsia="Arial" w:cs="Arial"/>
          <w:sz w:val="24"/>
          <w:szCs w:val="24"/>
        </w:rPr>
        <w:t>engage</w:t>
      </w:r>
      <w:r w:rsidRPr="3F2458A0" w:rsidR="0F8AFA80">
        <w:rPr>
          <w:rFonts w:ascii="Arial" w:hAnsi="Arial" w:eastAsia="Arial" w:cs="Arial"/>
          <w:sz w:val="24"/>
          <w:szCs w:val="24"/>
        </w:rPr>
        <w:t xml:space="preserve"> and express themselves musically whenever possible. Music teaching at the school </w:t>
      </w:r>
      <w:r w:rsidRPr="3F2458A0" w:rsidR="5147BCC5">
        <w:rPr>
          <w:rFonts w:ascii="Arial" w:hAnsi="Arial" w:eastAsia="Arial" w:cs="Arial"/>
          <w:sz w:val="24"/>
          <w:szCs w:val="24"/>
        </w:rPr>
        <w:t>draws from a</w:t>
      </w:r>
      <w:r w:rsidRPr="3F2458A0" w:rsidR="0F8AFA80">
        <w:rPr>
          <w:rFonts w:ascii="Arial" w:hAnsi="Arial" w:eastAsia="Arial" w:cs="Arial"/>
          <w:sz w:val="24"/>
          <w:szCs w:val="24"/>
        </w:rPr>
        <w:t xml:space="preserve"> </w:t>
      </w:r>
      <w:r w:rsidRPr="3F2458A0" w:rsidR="190F1831">
        <w:rPr>
          <w:rFonts w:ascii="Arial" w:hAnsi="Arial" w:eastAsia="Arial" w:cs="Arial"/>
          <w:sz w:val="24"/>
          <w:szCs w:val="24"/>
        </w:rPr>
        <w:t>range of documents to support this including EQUALS</w:t>
      </w:r>
      <w:r w:rsidRPr="3F2458A0" w:rsidR="0F8AFA80">
        <w:rPr>
          <w:rFonts w:ascii="Arial" w:hAnsi="Arial" w:eastAsia="Arial" w:cs="Arial"/>
          <w:sz w:val="24"/>
          <w:szCs w:val="24"/>
        </w:rPr>
        <w:t xml:space="preserve"> Music Curriculum as well as National Curriculum</w:t>
      </w:r>
      <w:r w:rsidRPr="3F2458A0" w:rsidR="6F37B5E4">
        <w:rPr>
          <w:rFonts w:ascii="Arial" w:hAnsi="Arial" w:eastAsia="Arial" w:cs="Arial"/>
          <w:sz w:val="24"/>
          <w:szCs w:val="24"/>
        </w:rPr>
        <w:t xml:space="preserve">, ensuring </w:t>
      </w:r>
      <w:r w:rsidRPr="3F2458A0" w:rsidR="6F37B5E4">
        <w:rPr>
          <w:rFonts w:ascii="Arial" w:hAnsi="Arial" w:eastAsia="Arial" w:cs="Arial"/>
          <w:sz w:val="24"/>
          <w:szCs w:val="24"/>
        </w:rPr>
        <w:t>appropriate</w:t>
      </w:r>
      <w:r w:rsidRPr="3F2458A0" w:rsidR="6F37B5E4">
        <w:rPr>
          <w:rFonts w:ascii="Arial" w:hAnsi="Arial" w:eastAsia="Arial" w:cs="Arial"/>
          <w:sz w:val="24"/>
          <w:szCs w:val="24"/>
        </w:rPr>
        <w:t xml:space="preserve"> and meaningful delivery for every education</w:t>
      </w:r>
      <w:r w:rsidRPr="3F2458A0" w:rsidR="028F47A5">
        <w:rPr>
          <w:rFonts w:ascii="Arial" w:hAnsi="Arial" w:eastAsia="Arial" w:cs="Arial"/>
          <w:sz w:val="24"/>
          <w:szCs w:val="24"/>
        </w:rPr>
        <w:t>al</w:t>
      </w:r>
      <w:r w:rsidRPr="3F2458A0" w:rsidR="6F37B5E4">
        <w:rPr>
          <w:rFonts w:ascii="Arial" w:hAnsi="Arial" w:eastAsia="Arial" w:cs="Arial"/>
          <w:sz w:val="24"/>
          <w:szCs w:val="24"/>
        </w:rPr>
        <w:t xml:space="preserve"> need and ability. </w:t>
      </w:r>
    </w:p>
    <w:p w:rsidR="719F4FCE" w:rsidP="3F2458A0" w:rsidRDefault="719F4FCE" w14:paraId="017BEF78" w14:textId="50B5F122">
      <w:pPr>
        <w:rPr>
          <w:rFonts w:ascii="Arial" w:hAnsi="Arial" w:eastAsia="Arial" w:cs="Arial"/>
          <w:i w:val="1"/>
          <w:iCs w:val="1"/>
          <w:sz w:val="24"/>
          <w:szCs w:val="24"/>
        </w:rPr>
      </w:pPr>
    </w:p>
    <w:p w:rsidRPr="004C3BBD" w:rsidR="004C3BBD" w:rsidP="3F2458A0" w:rsidRDefault="004C3BBD" w14:paraId="0859A288" w14:textId="77777777">
      <w:pPr>
        <w:rPr>
          <w:rFonts w:ascii="Arial" w:hAnsi="Arial" w:eastAsia="Arial" w:cs="Arial"/>
          <w:b w:val="1"/>
          <w:bCs w:val="1"/>
          <w:i w:val="0"/>
          <w:iCs w:val="0"/>
          <w:sz w:val="24"/>
          <w:szCs w:val="24"/>
        </w:rPr>
      </w:pPr>
      <w:r w:rsidRPr="3F2458A0" w:rsidR="74968C24">
        <w:rPr>
          <w:rFonts w:ascii="Arial" w:hAnsi="Arial" w:eastAsia="Arial" w:cs="Arial"/>
          <w:b w:val="1"/>
          <w:bCs w:val="1"/>
          <w:i w:val="0"/>
          <w:iCs w:val="0"/>
          <w:sz w:val="24"/>
          <w:szCs w:val="24"/>
        </w:rPr>
        <w:t xml:space="preserve">SEN specific </w:t>
      </w:r>
      <w:r w:rsidRPr="3F2458A0" w:rsidR="74968C24">
        <w:rPr>
          <w:rFonts w:ascii="Arial" w:hAnsi="Arial" w:eastAsia="Arial" w:cs="Arial"/>
          <w:b w:val="1"/>
          <w:bCs w:val="1"/>
          <w:i w:val="0"/>
          <w:iCs w:val="0"/>
          <w:sz w:val="24"/>
          <w:szCs w:val="24"/>
        </w:rPr>
        <w:t>methodology</w:t>
      </w:r>
    </w:p>
    <w:p w:rsidR="4D00A0C8" w:rsidP="3F2458A0" w:rsidRDefault="4D00A0C8" w14:paraId="49F54F02" w14:textId="48B7CB3F">
      <w:pPr>
        <w:rPr>
          <w:rFonts w:ascii="Arial" w:hAnsi="Arial" w:eastAsia="Arial" w:cs="Arial"/>
          <w:sz w:val="24"/>
          <w:szCs w:val="24"/>
        </w:rPr>
      </w:pPr>
      <w:r w:rsidRPr="3F2458A0" w:rsidR="43712DC6">
        <w:rPr>
          <w:rFonts w:ascii="Arial" w:hAnsi="Arial" w:eastAsia="Arial" w:cs="Arial"/>
          <w:sz w:val="24"/>
          <w:szCs w:val="24"/>
        </w:rPr>
        <w:t>This is achieved by drawing on elements of Music Therapy approaches, anti‑ableist pedagogy, neurodiverse‑affirming practice, and curriculum‑based teaching</w:t>
      </w:r>
      <w:r w:rsidRPr="3F2458A0" w:rsidR="033E7708">
        <w:rPr>
          <w:rFonts w:ascii="Arial" w:hAnsi="Arial" w:eastAsia="Arial" w:cs="Arial"/>
          <w:sz w:val="24"/>
          <w:szCs w:val="24"/>
        </w:rPr>
        <w:t xml:space="preserve">. The pedagogy that supports this is informed by the </w:t>
      </w:r>
      <w:r w:rsidRPr="3F2458A0" w:rsidR="43712DC6">
        <w:rPr>
          <w:rFonts w:ascii="Arial" w:hAnsi="Arial" w:eastAsia="Arial" w:cs="Arial"/>
          <w:sz w:val="24"/>
          <w:szCs w:val="24"/>
        </w:rPr>
        <w:t xml:space="preserve">musical </w:t>
      </w:r>
      <w:r w:rsidRPr="3F2458A0" w:rsidR="43712DC6">
        <w:rPr>
          <w:rFonts w:ascii="Arial" w:hAnsi="Arial" w:eastAsia="Arial" w:cs="Arial"/>
          <w:sz w:val="24"/>
          <w:szCs w:val="24"/>
        </w:rPr>
        <w:t>expertise</w:t>
      </w:r>
      <w:r w:rsidRPr="3F2458A0" w:rsidR="43712DC6">
        <w:rPr>
          <w:rFonts w:ascii="Arial" w:hAnsi="Arial" w:eastAsia="Arial" w:cs="Arial"/>
          <w:sz w:val="24"/>
          <w:szCs w:val="24"/>
        </w:rPr>
        <w:t xml:space="preserve"> of our professionally trained and experienced staff, who are instrumental in </w:t>
      </w:r>
      <w:r w:rsidRPr="3F2458A0" w:rsidR="074BA335">
        <w:rPr>
          <w:rFonts w:ascii="Arial" w:hAnsi="Arial" w:eastAsia="Arial" w:cs="Arial"/>
          <w:sz w:val="24"/>
          <w:szCs w:val="24"/>
        </w:rPr>
        <w:t xml:space="preserve">both developing and </w:t>
      </w:r>
      <w:r w:rsidRPr="3F2458A0" w:rsidR="43712DC6">
        <w:rPr>
          <w:rFonts w:ascii="Arial" w:hAnsi="Arial" w:eastAsia="Arial" w:cs="Arial"/>
          <w:sz w:val="24"/>
          <w:szCs w:val="24"/>
        </w:rPr>
        <w:t xml:space="preserve">delivering </w:t>
      </w:r>
      <w:r w:rsidRPr="3F2458A0" w:rsidR="2BA06020">
        <w:rPr>
          <w:rFonts w:ascii="Arial" w:hAnsi="Arial" w:eastAsia="Arial" w:cs="Arial"/>
          <w:sz w:val="24"/>
          <w:szCs w:val="24"/>
        </w:rPr>
        <w:t xml:space="preserve">a highly personalised </w:t>
      </w:r>
      <w:r w:rsidRPr="3F2458A0" w:rsidR="43712DC6">
        <w:rPr>
          <w:rFonts w:ascii="Arial" w:hAnsi="Arial" w:eastAsia="Arial" w:cs="Arial"/>
          <w:sz w:val="24"/>
          <w:szCs w:val="24"/>
        </w:rPr>
        <w:t>provision</w:t>
      </w:r>
      <w:r w:rsidRPr="3F2458A0" w:rsidR="401C81CB">
        <w:rPr>
          <w:rFonts w:ascii="Arial" w:hAnsi="Arial" w:eastAsia="Arial" w:cs="Arial"/>
          <w:sz w:val="24"/>
          <w:szCs w:val="24"/>
        </w:rPr>
        <w:t xml:space="preserve">. </w:t>
      </w:r>
      <w:r w:rsidRPr="3F2458A0" w:rsidR="43712DC6">
        <w:rPr>
          <w:rFonts w:ascii="Arial" w:hAnsi="Arial" w:eastAsia="Arial" w:cs="Arial"/>
          <w:sz w:val="24"/>
          <w:szCs w:val="24"/>
        </w:rPr>
        <w:t xml:space="preserve"> </w:t>
      </w:r>
    </w:p>
    <w:p w:rsidR="719F4FCE" w:rsidP="3F2458A0" w:rsidRDefault="719F4FCE" w14:paraId="2B52612D" w14:textId="16DD3104">
      <w:pPr>
        <w:rPr>
          <w:rFonts w:ascii="Arial" w:hAnsi="Arial" w:eastAsia="Arial" w:cs="Arial"/>
          <w:sz w:val="24"/>
          <w:szCs w:val="24"/>
        </w:rPr>
      </w:pPr>
    </w:p>
    <w:p w:rsidRPr="004C3BBD" w:rsidR="004C3BBD" w:rsidP="3F2458A0" w:rsidRDefault="004C3BBD" w14:paraId="12952162" w14:textId="77777777">
      <w:pPr>
        <w:rPr>
          <w:rFonts w:ascii="Arial" w:hAnsi="Arial" w:eastAsia="Arial" w:cs="Arial"/>
          <w:b w:val="1"/>
          <w:bCs w:val="1"/>
          <w:i w:val="0"/>
          <w:iCs w:val="0"/>
          <w:sz w:val="24"/>
          <w:szCs w:val="24"/>
        </w:rPr>
      </w:pPr>
      <w:r w:rsidRPr="3F2458A0" w:rsidR="74968C24">
        <w:rPr>
          <w:rFonts w:ascii="Arial" w:hAnsi="Arial" w:eastAsia="Arial" w:cs="Arial"/>
          <w:b w:val="1"/>
          <w:bCs w:val="1"/>
          <w:i w:val="0"/>
          <w:iCs w:val="0"/>
          <w:sz w:val="24"/>
          <w:szCs w:val="24"/>
        </w:rPr>
        <w:t>A sustainable and ambitious music curriculum</w:t>
      </w:r>
    </w:p>
    <w:p w:rsidR="64F3A96F" w:rsidP="3F2458A0" w:rsidRDefault="64F3A96F" w14:paraId="66092ADC" w14:textId="2BD8ABCF">
      <w:pPr>
        <w:spacing w:after="0" w:line="300" w:lineRule="auto"/>
        <w:rPr>
          <w:rFonts w:ascii="Arial" w:hAnsi="Arial" w:eastAsia="Arial" w:cs="Arial"/>
          <w:sz w:val="24"/>
          <w:szCs w:val="24"/>
        </w:rPr>
      </w:pPr>
      <w:r w:rsidRPr="3F2458A0" w:rsidR="633F75F4">
        <w:rPr>
          <w:rFonts w:ascii="Arial" w:hAnsi="Arial" w:eastAsia="Arial" w:cs="Arial"/>
          <w:sz w:val="24"/>
          <w:szCs w:val="24"/>
        </w:rPr>
        <w:t>The high standard of musical provision that the school prides itself on also presents the challenge of sustaining such a rich and broad offer in a constantly changing environment. As the school expands across all four of its sites in the borough of Westminster, a clear plan will need to be developed to ensure that the quality of delivery and the approach to musical learning remain consistent across all new sites.</w:t>
      </w:r>
    </w:p>
    <w:p w:rsidR="5AB44287" w:rsidP="3F2458A0" w:rsidRDefault="5AB44287" w14:paraId="1FB63D3E" w14:textId="0F6F25D1">
      <w:pPr>
        <w:spacing w:after="0" w:line="300" w:lineRule="auto"/>
        <w:rPr>
          <w:rFonts w:ascii="Arial" w:hAnsi="Arial" w:eastAsia="Arial" w:cs="Arial"/>
          <w:color w:val="000000" w:themeColor="text1" w:themeTint="FF" w:themeShade="FF"/>
          <w:sz w:val="24"/>
          <w:szCs w:val="24"/>
        </w:rPr>
      </w:pPr>
      <w:r w:rsidRPr="3F2458A0" w:rsidR="549FE46A">
        <w:rPr>
          <w:rFonts w:ascii="Arial" w:hAnsi="Arial" w:eastAsia="Arial" w:cs="Arial"/>
          <w:color w:val="000000" w:themeColor="text1" w:themeTint="FF" w:themeShade="FF"/>
          <w:sz w:val="24"/>
          <w:szCs w:val="24"/>
        </w:rPr>
        <w:t>To</w:t>
      </w:r>
      <w:r w:rsidRPr="3F2458A0" w:rsidR="1072FBBB">
        <w:rPr>
          <w:rFonts w:ascii="Arial" w:hAnsi="Arial" w:eastAsia="Arial" w:cs="Arial"/>
          <w:color w:val="000000" w:themeColor="text1" w:themeTint="FF" w:themeShade="FF"/>
          <w:sz w:val="24"/>
          <w:szCs w:val="24"/>
        </w:rPr>
        <w:t xml:space="preserve"> </w:t>
      </w:r>
      <w:r w:rsidRPr="3F2458A0" w:rsidR="1072FBBB">
        <w:rPr>
          <w:rFonts w:ascii="Arial" w:hAnsi="Arial" w:eastAsia="Arial" w:cs="Arial"/>
          <w:color w:val="000000" w:themeColor="text1" w:themeTint="FF" w:themeShade="FF"/>
          <w:sz w:val="24"/>
          <w:szCs w:val="24"/>
        </w:rPr>
        <w:t>maintain</w:t>
      </w:r>
      <w:r w:rsidRPr="3F2458A0" w:rsidR="1072FBBB">
        <w:rPr>
          <w:rFonts w:ascii="Arial" w:hAnsi="Arial" w:eastAsia="Arial" w:cs="Arial"/>
          <w:color w:val="000000" w:themeColor="text1" w:themeTint="FF" w:themeShade="FF"/>
          <w:sz w:val="24"/>
          <w:szCs w:val="24"/>
        </w:rPr>
        <w:t xml:space="preserve"> c</w:t>
      </w:r>
      <w:r w:rsidRPr="3F2458A0" w:rsidR="5D5A4A96">
        <w:rPr>
          <w:rFonts w:ascii="Arial" w:hAnsi="Arial" w:eastAsia="Arial" w:cs="Arial"/>
          <w:color w:val="000000" w:themeColor="text1" w:themeTint="FF" w:themeShade="FF"/>
          <w:sz w:val="24"/>
          <w:szCs w:val="24"/>
        </w:rPr>
        <w:t>onsistency in the music curriculum</w:t>
      </w:r>
      <w:r w:rsidRPr="3F2458A0" w:rsidR="4C536AED">
        <w:rPr>
          <w:rFonts w:ascii="Arial" w:hAnsi="Arial" w:eastAsia="Arial" w:cs="Arial"/>
          <w:color w:val="000000" w:themeColor="text1" w:themeTint="FF" w:themeShade="FF"/>
          <w:sz w:val="24"/>
          <w:szCs w:val="24"/>
        </w:rPr>
        <w:t>, the following plan is in place:</w:t>
      </w:r>
    </w:p>
    <w:p w:rsidR="3E99BD27" w:rsidP="3F2458A0" w:rsidRDefault="3E99BD27" w14:paraId="11138789" w14:textId="413E5740">
      <w:pPr>
        <w:pStyle w:val="ListParagraph"/>
        <w:numPr>
          <w:ilvl w:val="0"/>
          <w:numId w:val="4"/>
        </w:numPr>
        <w:spacing w:after="0" w:line="300" w:lineRule="auto"/>
        <w:rPr>
          <w:rFonts w:ascii="Arial" w:hAnsi="Arial" w:eastAsia="Arial" w:cs="Arial"/>
          <w:color w:val="000000" w:themeColor="text1" w:themeTint="FF" w:themeShade="FF"/>
          <w:sz w:val="24"/>
          <w:szCs w:val="24"/>
        </w:rPr>
      </w:pPr>
      <w:r w:rsidRPr="3F2458A0" w:rsidR="4C536AED">
        <w:rPr>
          <w:rFonts w:ascii="Arial" w:hAnsi="Arial" w:eastAsia="Arial" w:cs="Arial"/>
          <w:color w:val="000000" w:themeColor="text1" w:themeTint="FF" w:themeShade="FF"/>
          <w:sz w:val="24"/>
          <w:szCs w:val="24"/>
        </w:rPr>
        <w:t xml:space="preserve">Termly </w:t>
      </w:r>
      <w:r w:rsidRPr="3F2458A0" w:rsidR="77DFA0B8">
        <w:rPr>
          <w:rFonts w:ascii="Arial" w:hAnsi="Arial" w:eastAsia="Arial" w:cs="Arial"/>
          <w:color w:val="000000" w:themeColor="text1" w:themeTint="FF" w:themeShade="FF"/>
          <w:sz w:val="24"/>
          <w:szCs w:val="24"/>
        </w:rPr>
        <w:t>collaboration between music teachers</w:t>
      </w:r>
      <w:r w:rsidRPr="3F2458A0" w:rsidR="22238788">
        <w:rPr>
          <w:rFonts w:ascii="Arial" w:hAnsi="Arial" w:eastAsia="Arial" w:cs="Arial"/>
          <w:color w:val="000000" w:themeColor="text1" w:themeTint="FF" w:themeShade="FF"/>
          <w:sz w:val="24"/>
          <w:szCs w:val="24"/>
        </w:rPr>
        <w:t xml:space="preserve"> </w:t>
      </w:r>
    </w:p>
    <w:p w:rsidR="1E886FF0" w:rsidP="3F2458A0" w:rsidRDefault="1E886FF0" w14:paraId="3F5D1621" w14:textId="27B13992">
      <w:pPr>
        <w:pStyle w:val="ListParagraph"/>
        <w:numPr>
          <w:ilvl w:val="1"/>
          <w:numId w:val="4"/>
        </w:numPr>
        <w:spacing w:after="0" w:line="300" w:lineRule="auto"/>
        <w:rPr>
          <w:rFonts w:ascii="Arial" w:hAnsi="Arial" w:eastAsia="Arial" w:cs="Arial"/>
          <w:color w:val="000000" w:themeColor="text1" w:themeTint="FF" w:themeShade="FF"/>
          <w:sz w:val="24"/>
          <w:szCs w:val="24"/>
        </w:rPr>
      </w:pPr>
      <w:r w:rsidRPr="3F2458A0" w:rsidR="22238788">
        <w:rPr>
          <w:rFonts w:ascii="Arial" w:hAnsi="Arial" w:eastAsia="Arial" w:cs="Arial"/>
          <w:color w:val="000000" w:themeColor="text1" w:themeTint="FF" w:themeShade="FF"/>
          <w:sz w:val="24"/>
          <w:szCs w:val="24"/>
        </w:rPr>
        <w:t>sharing approaches to themes/units within subject area</w:t>
      </w:r>
    </w:p>
    <w:p w:rsidR="1E886FF0" w:rsidP="3F2458A0" w:rsidRDefault="1E886FF0" w14:paraId="5E455D23" w14:textId="67149CE5">
      <w:pPr>
        <w:pStyle w:val="ListParagraph"/>
        <w:numPr>
          <w:ilvl w:val="1"/>
          <w:numId w:val="4"/>
        </w:numPr>
        <w:spacing w:after="0" w:line="300" w:lineRule="auto"/>
        <w:rPr>
          <w:rFonts w:ascii="Arial" w:hAnsi="Arial" w:eastAsia="Arial" w:cs="Arial"/>
          <w:color w:val="000000" w:themeColor="text1" w:themeTint="FF" w:themeShade="FF"/>
          <w:sz w:val="24"/>
          <w:szCs w:val="24"/>
        </w:rPr>
      </w:pPr>
      <w:r w:rsidRPr="3F2458A0" w:rsidR="22238788">
        <w:rPr>
          <w:rFonts w:ascii="Arial" w:hAnsi="Arial" w:eastAsia="Arial" w:cs="Arial"/>
          <w:color w:val="000000" w:themeColor="text1" w:themeTint="FF" w:themeShade="FF"/>
          <w:sz w:val="24"/>
          <w:szCs w:val="24"/>
        </w:rPr>
        <w:t xml:space="preserve">Reflecting on approaches to </w:t>
      </w:r>
      <w:r w:rsidRPr="3F2458A0" w:rsidR="22238788">
        <w:rPr>
          <w:rFonts w:ascii="Arial" w:hAnsi="Arial" w:eastAsia="Arial" w:cs="Arial"/>
          <w:color w:val="000000" w:themeColor="text1" w:themeTint="FF" w:themeShade="FF"/>
          <w:sz w:val="24"/>
          <w:szCs w:val="24"/>
        </w:rPr>
        <w:t>neuro</w:t>
      </w:r>
      <w:r w:rsidRPr="3F2458A0" w:rsidR="59660D24">
        <w:rPr>
          <w:rFonts w:ascii="Arial" w:hAnsi="Arial" w:eastAsia="Arial" w:cs="Arial"/>
          <w:color w:val="000000" w:themeColor="text1" w:themeTint="FF" w:themeShade="FF"/>
          <w:sz w:val="24"/>
          <w:szCs w:val="24"/>
        </w:rPr>
        <w:t>-</w:t>
      </w:r>
      <w:r w:rsidRPr="3F2458A0" w:rsidR="22238788">
        <w:rPr>
          <w:rFonts w:ascii="Arial" w:hAnsi="Arial" w:eastAsia="Arial" w:cs="Arial"/>
          <w:color w:val="000000" w:themeColor="text1" w:themeTint="FF" w:themeShade="FF"/>
          <w:sz w:val="24"/>
          <w:szCs w:val="24"/>
        </w:rPr>
        <w:t>affirming</w:t>
      </w:r>
      <w:r w:rsidRPr="3F2458A0" w:rsidR="22238788">
        <w:rPr>
          <w:rFonts w:ascii="Arial" w:hAnsi="Arial" w:eastAsia="Arial" w:cs="Arial"/>
          <w:color w:val="000000" w:themeColor="text1" w:themeTint="FF" w:themeShade="FF"/>
          <w:sz w:val="24"/>
          <w:szCs w:val="24"/>
        </w:rPr>
        <w:t xml:space="preserve"> pedagogy and continuous provision </w:t>
      </w:r>
      <w:r w:rsidRPr="3F2458A0" w:rsidR="18BA1851">
        <w:rPr>
          <w:rFonts w:ascii="Arial" w:hAnsi="Arial" w:eastAsia="Arial" w:cs="Arial"/>
          <w:color w:val="000000" w:themeColor="text1" w:themeTint="FF" w:themeShade="FF"/>
          <w:sz w:val="24"/>
          <w:szCs w:val="24"/>
        </w:rPr>
        <w:t xml:space="preserve">(new developments aligned with the school development plan) </w:t>
      </w:r>
    </w:p>
    <w:p w:rsidR="4E4A7CF6" w:rsidP="3F2458A0" w:rsidRDefault="4E4A7CF6" w14:paraId="176B1CAE" w14:textId="1A4D6CE2">
      <w:pPr>
        <w:pStyle w:val="ListParagraph"/>
        <w:numPr>
          <w:ilvl w:val="0"/>
          <w:numId w:val="4"/>
        </w:numPr>
        <w:spacing w:after="0" w:line="300" w:lineRule="auto"/>
        <w:rPr>
          <w:rFonts w:ascii="Arial" w:hAnsi="Arial" w:eastAsia="Arial" w:cs="Arial"/>
          <w:color w:val="000000" w:themeColor="text1" w:themeTint="FF" w:themeShade="FF"/>
          <w:sz w:val="24"/>
          <w:szCs w:val="24"/>
        </w:rPr>
      </w:pPr>
      <w:r w:rsidRPr="3F2458A0" w:rsidR="389F51EE">
        <w:rPr>
          <w:rFonts w:ascii="Arial" w:hAnsi="Arial" w:eastAsia="Arial" w:cs="Arial"/>
          <w:color w:val="000000" w:themeColor="text1" w:themeTint="FF" w:themeShade="FF"/>
          <w:sz w:val="24"/>
          <w:szCs w:val="24"/>
        </w:rPr>
        <w:t>SLT and p</w:t>
      </w:r>
      <w:r w:rsidRPr="3F2458A0" w:rsidR="77DFA0B8">
        <w:rPr>
          <w:rFonts w:ascii="Arial" w:hAnsi="Arial" w:eastAsia="Arial" w:cs="Arial"/>
          <w:color w:val="000000" w:themeColor="text1" w:themeTint="FF" w:themeShade="FF"/>
          <w:sz w:val="24"/>
          <w:szCs w:val="24"/>
        </w:rPr>
        <w:t xml:space="preserve">eer </w:t>
      </w:r>
      <w:r w:rsidRPr="3F2458A0" w:rsidR="0C458F01">
        <w:rPr>
          <w:rFonts w:ascii="Arial" w:hAnsi="Arial" w:eastAsia="Arial" w:cs="Arial"/>
          <w:color w:val="000000" w:themeColor="text1" w:themeTint="FF" w:themeShade="FF"/>
          <w:sz w:val="24"/>
          <w:szCs w:val="24"/>
        </w:rPr>
        <w:t>as</w:t>
      </w:r>
      <w:r w:rsidRPr="3F2458A0" w:rsidR="77DFA0B8">
        <w:rPr>
          <w:rFonts w:ascii="Arial" w:hAnsi="Arial" w:eastAsia="Arial" w:cs="Arial"/>
          <w:color w:val="000000" w:themeColor="text1" w:themeTint="FF" w:themeShade="FF"/>
          <w:sz w:val="24"/>
          <w:szCs w:val="24"/>
        </w:rPr>
        <w:t>sessments</w:t>
      </w:r>
      <w:r w:rsidRPr="3F2458A0" w:rsidR="6E6CECEF">
        <w:rPr>
          <w:rFonts w:ascii="Arial" w:hAnsi="Arial" w:eastAsia="Arial" w:cs="Arial"/>
          <w:color w:val="000000" w:themeColor="text1" w:themeTint="FF" w:themeShade="FF"/>
          <w:sz w:val="24"/>
          <w:szCs w:val="24"/>
        </w:rPr>
        <w:t>: having the opportunity to offer feedback on each other’s practice</w:t>
      </w:r>
    </w:p>
    <w:p w:rsidR="0E23ADDB" w:rsidP="3F2458A0" w:rsidRDefault="0E23ADDB" w14:paraId="33D684BA" w14:textId="1DB3E41B">
      <w:pPr>
        <w:pStyle w:val="ListParagraph"/>
        <w:numPr>
          <w:ilvl w:val="0"/>
          <w:numId w:val="4"/>
        </w:numPr>
        <w:spacing w:after="0" w:line="300" w:lineRule="auto"/>
        <w:rPr>
          <w:rFonts w:ascii="Arial" w:hAnsi="Arial" w:eastAsia="Arial" w:cs="Arial"/>
          <w:color w:val="000000" w:themeColor="text1" w:themeTint="FF" w:themeShade="FF"/>
          <w:sz w:val="24"/>
          <w:szCs w:val="24"/>
        </w:rPr>
      </w:pPr>
      <w:r w:rsidRPr="3F2458A0" w:rsidR="0E23ADDB">
        <w:rPr>
          <w:rFonts w:ascii="Arial" w:hAnsi="Arial" w:eastAsia="Arial" w:cs="Arial"/>
          <w:color w:val="000000" w:themeColor="text1" w:themeTint="FF" w:themeShade="FF"/>
          <w:sz w:val="24"/>
          <w:szCs w:val="24"/>
        </w:rPr>
        <w:t xml:space="preserve">Clear </w:t>
      </w:r>
      <w:r w:rsidRPr="3F2458A0" w:rsidR="03955296">
        <w:rPr>
          <w:rFonts w:ascii="Arial" w:hAnsi="Arial" w:eastAsia="Arial" w:cs="Arial"/>
          <w:color w:val="000000" w:themeColor="text1" w:themeTint="FF" w:themeShade="FF"/>
          <w:sz w:val="24"/>
          <w:szCs w:val="24"/>
        </w:rPr>
        <w:t>communication to</w:t>
      </w:r>
      <w:r w:rsidRPr="3F2458A0" w:rsidR="0E23ADDB">
        <w:rPr>
          <w:rFonts w:ascii="Arial" w:hAnsi="Arial" w:eastAsia="Arial" w:cs="Arial"/>
          <w:color w:val="000000" w:themeColor="text1" w:themeTint="FF" w:themeShade="FF"/>
          <w:sz w:val="24"/>
          <w:szCs w:val="24"/>
        </w:rPr>
        <w:t xml:space="preserve"> teaching assistants across sites </w:t>
      </w:r>
      <w:r w:rsidRPr="3F2458A0" w:rsidR="1511ADE8">
        <w:rPr>
          <w:rFonts w:ascii="Arial" w:hAnsi="Arial" w:eastAsia="Arial" w:cs="Arial"/>
          <w:color w:val="000000" w:themeColor="text1" w:themeTint="FF" w:themeShade="FF"/>
          <w:sz w:val="24"/>
          <w:szCs w:val="24"/>
        </w:rPr>
        <w:t xml:space="preserve">so that there is coherent </w:t>
      </w:r>
      <w:r w:rsidRPr="3F2458A0" w:rsidR="0D7344D8">
        <w:rPr>
          <w:rFonts w:ascii="Arial" w:hAnsi="Arial" w:eastAsia="Arial" w:cs="Arial"/>
          <w:color w:val="000000" w:themeColor="text1" w:themeTint="FF" w:themeShade="FF"/>
          <w:sz w:val="24"/>
          <w:szCs w:val="24"/>
        </w:rPr>
        <w:t>understanding</w:t>
      </w:r>
      <w:r w:rsidRPr="3F2458A0" w:rsidR="1511ADE8">
        <w:rPr>
          <w:rFonts w:ascii="Arial" w:hAnsi="Arial" w:eastAsia="Arial" w:cs="Arial"/>
          <w:color w:val="000000" w:themeColor="text1" w:themeTint="FF" w:themeShade="FF"/>
          <w:sz w:val="24"/>
          <w:szCs w:val="24"/>
        </w:rPr>
        <w:t xml:space="preserve"> of the </w:t>
      </w:r>
      <w:r w:rsidRPr="3F2458A0" w:rsidR="4440FA97">
        <w:rPr>
          <w:rFonts w:ascii="Arial" w:hAnsi="Arial" w:eastAsia="Arial" w:cs="Arial"/>
          <w:color w:val="000000" w:themeColor="text1" w:themeTint="FF" w:themeShade="FF"/>
          <w:sz w:val="24"/>
          <w:szCs w:val="24"/>
        </w:rPr>
        <w:t>intentions of the music curriculum and for individual students</w:t>
      </w:r>
    </w:p>
    <w:p w:rsidR="0083653B" w:rsidP="3F2458A0" w:rsidRDefault="0083653B" w14:paraId="41C8F396" w14:textId="57BE3E83">
      <w:pPr>
        <w:pStyle w:val="Normal"/>
        <w:rPr>
          <w:rFonts w:ascii="Arial" w:hAnsi="Arial" w:eastAsia="Arial" w:cs="Arial"/>
          <w:sz w:val="24"/>
          <w:szCs w:val="24"/>
        </w:rPr>
      </w:pPr>
    </w:p>
    <w:p w:rsidRPr="004C3BBD" w:rsidR="004C3BBD" w:rsidP="3F2458A0" w:rsidRDefault="004C3BBD" w14:paraId="3A7328B6" w14:textId="0A539661">
      <w:pPr>
        <w:rPr>
          <w:rFonts w:ascii="Arial" w:hAnsi="Arial" w:eastAsia="Arial" w:cs="Arial"/>
          <w:b w:val="1"/>
          <w:bCs w:val="1"/>
          <w:i w:val="0"/>
          <w:iCs w:val="0"/>
          <w:sz w:val="24"/>
          <w:szCs w:val="24"/>
        </w:rPr>
      </w:pPr>
      <w:r w:rsidRPr="3F2458A0" w:rsidR="74968C24">
        <w:rPr>
          <w:rFonts w:ascii="Arial" w:hAnsi="Arial" w:eastAsia="Arial" w:cs="Arial"/>
          <w:b w:val="1"/>
          <w:bCs w:val="1"/>
          <w:i w:val="0"/>
          <w:iCs w:val="0"/>
          <w:sz w:val="24"/>
          <w:szCs w:val="24"/>
        </w:rPr>
        <w:t xml:space="preserve">Areas of development </w:t>
      </w:r>
    </w:p>
    <w:p w:rsidR="4EE066B6" w:rsidP="3F2458A0" w:rsidRDefault="4EE066B6" w14:paraId="5A4A5F83" w14:textId="71EF5626">
      <w:pPr>
        <w:rPr>
          <w:rFonts w:ascii="Arial" w:hAnsi="Arial" w:eastAsia="Arial" w:cs="Arial"/>
          <w:color w:val="000000" w:themeColor="text1" w:themeTint="FF" w:themeShade="FF"/>
          <w:sz w:val="24"/>
          <w:szCs w:val="24"/>
        </w:rPr>
      </w:pPr>
      <w:r w:rsidRPr="3F2458A0" w:rsidR="2A93A81B">
        <w:rPr>
          <w:rFonts w:ascii="Arial" w:hAnsi="Arial" w:eastAsia="Arial" w:cs="Arial"/>
          <w:color w:val="000000" w:themeColor="text1" w:themeTint="FF" w:themeShade="FF"/>
          <w:sz w:val="24"/>
          <w:szCs w:val="24"/>
        </w:rPr>
        <w:t xml:space="preserve">We will support a whole‑school approach to embedding music in meaningful ways within everyday classroom practice. Class teachers and staff will be equipped with the skills and confidence needed to sustain a musical approach to learning across the curriculum, helping to build contingency so that a strong musical culture </w:t>
      </w:r>
      <w:r w:rsidRPr="3F2458A0" w:rsidR="2A93A81B">
        <w:rPr>
          <w:rFonts w:ascii="Arial" w:hAnsi="Arial" w:eastAsia="Arial" w:cs="Arial"/>
          <w:color w:val="000000" w:themeColor="text1" w:themeTint="FF" w:themeShade="FF"/>
          <w:sz w:val="24"/>
          <w:szCs w:val="24"/>
        </w:rPr>
        <w:t>remains</w:t>
      </w:r>
      <w:r w:rsidRPr="3F2458A0" w:rsidR="2A93A81B">
        <w:rPr>
          <w:rFonts w:ascii="Arial" w:hAnsi="Arial" w:eastAsia="Arial" w:cs="Arial"/>
          <w:color w:val="000000" w:themeColor="text1" w:themeTint="FF" w:themeShade="FF"/>
          <w:sz w:val="24"/>
          <w:szCs w:val="24"/>
        </w:rPr>
        <w:t xml:space="preserve"> present even without a dedicated music lead. This approach will increase both access to music and its overall impact across the school.</w:t>
      </w:r>
      <w:r w:rsidRPr="3F2458A0" w:rsidR="105323C3">
        <w:rPr>
          <w:rFonts w:ascii="Arial" w:hAnsi="Arial" w:eastAsia="Arial" w:cs="Arial"/>
          <w:color w:val="000000" w:themeColor="text1" w:themeTint="FF" w:themeShade="FF"/>
          <w:sz w:val="24"/>
          <w:szCs w:val="24"/>
        </w:rPr>
        <w:t xml:space="preserve"> We are doing this by developing </w:t>
      </w:r>
      <w:r w:rsidRPr="3F2458A0" w:rsidR="421CE4AE">
        <w:rPr>
          <w:rFonts w:ascii="Arial" w:hAnsi="Arial" w:eastAsia="Arial" w:cs="Arial"/>
          <w:color w:val="000000" w:themeColor="text1" w:themeTint="FF" w:themeShade="FF"/>
          <w:sz w:val="24"/>
          <w:szCs w:val="24"/>
        </w:rPr>
        <w:t>guidance</w:t>
      </w:r>
      <w:r w:rsidRPr="3F2458A0" w:rsidR="105323C3">
        <w:rPr>
          <w:rFonts w:ascii="Arial" w:hAnsi="Arial" w:eastAsia="Arial" w:cs="Arial"/>
          <w:color w:val="000000" w:themeColor="text1" w:themeTint="FF" w:themeShade="FF"/>
          <w:sz w:val="24"/>
          <w:szCs w:val="24"/>
        </w:rPr>
        <w:t xml:space="preserve"> around </w:t>
      </w:r>
      <w:r w:rsidRPr="3F2458A0" w:rsidR="024D38F4">
        <w:rPr>
          <w:rFonts w:ascii="Arial" w:hAnsi="Arial" w:eastAsia="Arial" w:cs="Arial"/>
          <w:color w:val="000000" w:themeColor="text1" w:themeTint="FF" w:themeShade="FF"/>
          <w:sz w:val="24"/>
          <w:szCs w:val="24"/>
        </w:rPr>
        <w:t>continuous</w:t>
      </w:r>
      <w:r w:rsidRPr="3F2458A0" w:rsidR="105323C3">
        <w:rPr>
          <w:rFonts w:ascii="Arial" w:hAnsi="Arial" w:eastAsia="Arial" w:cs="Arial"/>
          <w:color w:val="000000" w:themeColor="text1" w:themeTint="FF" w:themeShade="FF"/>
          <w:sz w:val="24"/>
          <w:szCs w:val="24"/>
        </w:rPr>
        <w:t xml:space="preserve"> provision and how this can best be supported in class </w:t>
      </w:r>
      <w:r w:rsidRPr="3F2458A0" w:rsidR="54E2797E">
        <w:rPr>
          <w:rFonts w:ascii="Arial" w:hAnsi="Arial" w:eastAsia="Arial" w:cs="Arial"/>
          <w:color w:val="000000" w:themeColor="text1" w:themeTint="FF" w:themeShade="FF"/>
          <w:sz w:val="24"/>
          <w:szCs w:val="24"/>
        </w:rPr>
        <w:t>and</w:t>
      </w:r>
      <w:r w:rsidRPr="3F2458A0" w:rsidR="105323C3">
        <w:rPr>
          <w:rFonts w:ascii="Arial" w:hAnsi="Arial" w:eastAsia="Arial" w:cs="Arial"/>
          <w:color w:val="000000" w:themeColor="text1" w:themeTint="FF" w:themeShade="FF"/>
          <w:sz w:val="24"/>
          <w:szCs w:val="24"/>
        </w:rPr>
        <w:t xml:space="preserve"> </w:t>
      </w:r>
      <w:r w:rsidRPr="3F2458A0" w:rsidR="7D7151D9">
        <w:rPr>
          <w:rFonts w:ascii="Arial" w:hAnsi="Arial" w:eastAsia="Arial" w:cs="Arial"/>
          <w:color w:val="000000" w:themeColor="text1" w:themeTint="FF" w:themeShade="FF"/>
          <w:sz w:val="24"/>
          <w:szCs w:val="24"/>
        </w:rPr>
        <w:t>identifying</w:t>
      </w:r>
      <w:r w:rsidRPr="3F2458A0" w:rsidR="7D7151D9">
        <w:rPr>
          <w:rFonts w:ascii="Arial" w:hAnsi="Arial" w:eastAsia="Arial" w:cs="Arial"/>
          <w:color w:val="000000" w:themeColor="text1" w:themeTint="FF" w:themeShade="FF"/>
          <w:sz w:val="24"/>
          <w:szCs w:val="24"/>
        </w:rPr>
        <w:t xml:space="preserve"> opportunities</w:t>
      </w:r>
      <w:r w:rsidRPr="3F2458A0" w:rsidR="6BD1B9C0">
        <w:rPr>
          <w:rFonts w:ascii="Arial" w:hAnsi="Arial" w:eastAsia="Arial" w:cs="Arial"/>
          <w:color w:val="000000" w:themeColor="text1" w:themeTint="FF" w:themeShade="FF"/>
          <w:sz w:val="24"/>
          <w:szCs w:val="24"/>
        </w:rPr>
        <w:t xml:space="preserve"> for music to lead CPD on songs and embedding them in lessons </w:t>
      </w:r>
    </w:p>
    <w:p w:rsidR="006D5708" w:rsidP="3F2458A0" w:rsidRDefault="006D5708" w14:paraId="0D0B940D" w14:textId="77777777">
      <w:pPr>
        <w:rPr>
          <w:rFonts w:ascii="Arial" w:hAnsi="Arial" w:eastAsia="Arial" w:cs="Arial"/>
          <w:sz w:val="24"/>
          <w:szCs w:val="24"/>
        </w:rPr>
      </w:pPr>
    </w:p>
    <w:p w:rsidR="006D5708" w:rsidP="3F2458A0" w:rsidRDefault="006D5708" w14:paraId="0E27B00A" w14:textId="69C11859">
      <w:pPr>
        <w:rPr>
          <w:rFonts w:ascii="Arial" w:hAnsi="Arial" w:eastAsia="Arial" w:cs="Arial"/>
          <w:b w:val="1"/>
          <w:bCs w:val="1"/>
          <w:sz w:val="24"/>
          <w:szCs w:val="24"/>
        </w:rPr>
      </w:pPr>
      <w:r w:rsidRPr="3F2458A0" w:rsidR="4BEF4549">
        <w:rPr>
          <w:rFonts w:ascii="Arial" w:hAnsi="Arial" w:eastAsia="Arial" w:cs="Arial"/>
          <w:b w:val="1"/>
          <w:bCs w:val="1"/>
          <w:sz w:val="24"/>
          <w:szCs w:val="24"/>
        </w:rPr>
        <w:t>A</w:t>
      </w:r>
      <w:r w:rsidRPr="3F2458A0" w:rsidR="7E53B838">
        <w:rPr>
          <w:rFonts w:ascii="Arial" w:hAnsi="Arial" w:eastAsia="Arial" w:cs="Arial"/>
          <w:b w:val="1"/>
          <w:bCs w:val="1"/>
          <w:sz w:val="24"/>
          <w:szCs w:val="24"/>
        </w:rPr>
        <w:t>udit:</w:t>
      </w:r>
      <w:r w:rsidRPr="3F2458A0" w:rsidR="74D61B38">
        <w:rPr>
          <w:rFonts w:ascii="Arial" w:hAnsi="Arial" w:eastAsia="Arial" w:cs="Arial"/>
          <w:b w:val="1"/>
          <w:bCs w:val="1"/>
          <w:sz w:val="24"/>
          <w:szCs w:val="24"/>
        </w:rPr>
        <w:t xml:space="preserve"> </w:t>
      </w:r>
    </w:p>
    <w:tbl>
      <w:tblPr>
        <w:tblStyle w:val="TableGrid"/>
        <w:tblW w:w="9142" w:type="dxa"/>
        <w:tblLook w:val="04A0" w:firstRow="1" w:lastRow="0" w:firstColumn="1" w:lastColumn="0" w:noHBand="0" w:noVBand="1"/>
      </w:tblPr>
      <w:tblGrid>
        <w:gridCol w:w="1803"/>
        <w:gridCol w:w="1803"/>
        <w:gridCol w:w="1803"/>
        <w:gridCol w:w="1803"/>
        <w:gridCol w:w="1930"/>
      </w:tblGrid>
      <w:tr w:rsidR="006D5708" w:rsidTr="3F2458A0" w14:paraId="2943A519" w14:textId="77777777">
        <w:tc>
          <w:tcPr>
            <w:tcW w:w="1803" w:type="dxa"/>
            <w:tcMar/>
          </w:tcPr>
          <w:p w:rsidR="006D5708" w:rsidP="3F2458A0" w:rsidRDefault="006D5708" w14:paraId="40CBD03B" w14:textId="77777777">
            <w:pPr>
              <w:rPr>
                <w:rFonts w:ascii="Arial" w:hAnsi="Arial" w:eastAsia="Arial" w:cs="Arial"/>
                <w:sz w:val="24"/>
                <w:szCs w:val="24"/>
              </w:rPr>
            </w:pPr>
            <w:r w:rsidRPr="3F2458A0" w:rsidR="46798870">
              <w:rPr>
                <w:rFonts w:ascii="Arial" w:hAnsi="Arial" w:eastAsia="Arial" w:cs="Arial"/>
                <w:sz w:val="24"/>
                <w:szCs w:val="24"/>
              </w:rPr>
              <w:t>Key Feature from NPME</w:t>
            </w:r>
          </w:p>
        </w:tc>
        <w:tc>
          <w:tcPr>
            <w:tcW w:w="1803" w:type="dxa"/>
            <w:tcMar/>
          </w:tcPr>
          <w:p w:rsidR="006D5708" w:rsidP="3F2458A0" w:rsidRDefault="006D5708" w14:paraId="61C80018" w14:textId="77777777">
            <w:pPr>
              <w:rPr>
                <w:rFonts w:ascii="Arial" w:hAnsi="Arial" w:eastAsia="Arial" w:cs="Arial"/>
                <w:sz w:val="24"/>
                <w:szCs w:val="24"/>
              </w:rPr>
            </w:pPr>
            <w:r w:rsidRPr="3F2458A0" w:rsidR="46798870">
              <w:rPr>
                <w:rFonts w:ascii="Arial" w:hAnsi="Arial" w:eastAsia="Arial" w:cs="Arial"/>
                <w:sz w:val="24"/>
                <w:szCs w:val="24"/>
              </w:rPr>
              <w:t>Where are we now?</w:t>
            </w:r>
          </w:p>
        </w:tc>
        <w:tc>
          <w:tcPr>
            <w:tcW w:w="1803" w:type="dxa"/>
            <w:tcMar/>
          </w:tcPr>
          <w:p w:rsidR="006D5708" w:rsidP="3F2458A0" w:rsidRDefault="006D5708" w14:paraId="332C6D59" w14:textId="77777777">
            <w:pPr>
              <w:rPr>
                <w:rFonts w:ascii="Arial" w:hAnsi="Arial" w:eastAsia="Arial" w:cs="Arial"/>
                <w:sz w:val="24"/>
                <w:szCs w:val="24"/>
              </w:rPr>
            </w:pPr>
            <w:r w:rsidRPr="3F2458A0" w:rsidR="46798870">
              <w:rPr>
                <w:rFonts w:ascii="Arial" w:hAnsi="Arial" w:eastAsia="Arial" w:cs="Arial"/>
                <w:sz w:val="24"/>
                <w:szCs w:val="24"/>
              </w:rPr>
              <w:t>Where do we want to be?</w:t>
            </w:r>
          </w:p>
        </w:tc>
        <w:tc>
          <w:tcPr>
            <w:tcW w:w="1803" w:type="dxa"/>
            <w:tcMar/>
          </w:tcPr>
          <w:p w:rsidR="006D5708" w:rsidP="3F2458A0" w:rsidRDefault="006D5708" w14:paraId="27413E88" w14:textId="77777777">
            <w:pPr>
              <w:rPr>
                <w:rFonts w:ascii="Arial" w:hAnsi="Arial" w:eastAsia="Arial" w:cs="Arial"/>
                <w:sz w:val="24"/>
                <w:szCs w:val="24"/>
              </w:rPr>
            </w:pPr>
            <w:r w:rsidRPr="3F2458A0" w:rsidR="46798870">
              <w:rPr>
                <w:rFonts w:ascii="Arial" w:hAnsi="Arial" w:eastAsia="Arial" w:cs="Arial"/>
                <w:sz w:val="24"/>
                <w:szCs w:val="24"/>
              </w:rPr>
              <w:t>How do we get there?</w:t>
            </w:r>
          </w:p>
        </w:tc>
        <w:tc>
          <w:tcPr>
            <w:tcW w:w="1930" w:type="dxa"/>
            <w:tcMar/>
          </w:tcPr>
          <w:p w:rsidR="006D5708" w:rsidP="3F2458A0" w:rsidRDefault="006D5708" w14:paraId="22950A0F" w14:textId="77777777">
            <w:pPr>
              <w:rPr>
                <w:rFonts w:ascii="Arial" w:hAnsi="Arial" w:eastAsia="Arial" w:cs="Arial"/>
                <w:sz w:val="24"/>
                <w:szCs w:val="24"/>
              </w:rPr>
            </w:pPr>
            <w:r w:rsidRPr="3F2458A0" w:rsidR="46798870">
              <w:rPr>
                <w:rFonts w:ascii="Arial" w:hAnsi="Arial" w:eastAsia="Arial" w:cs="Arial"/>
                <w:sz w:val="24"/>
                <w:szCs w:val="24"/>
              </w:rPr>
              <w:t>Further details</w:t>
            </w:r>
          </w:p>
        </w:tc>
      </w:tr>
      <w:tr w:rsidR="006D5708" w:rsidTr="3F2458A0" w14:paraId="7BB59290" w14:textId="77777777">
        <w:tc>
          <w:tcPr>
            <w:tcW w:w="1803" w:type="dxa"/>
            <w:tcMar/>
          </w:tcPr>
          <w:p w:rsidR="006D5708" w:rsidP="3F2458A0" w:rsidRDefault="006D5708" w14:paraId="54D53181" w14:textId="77777777">
            <w:pPr>
              <w:rPr>
                <w:rFonts w:ascii="Arial" w:hAnsi="Arial" w:eastAsia="Arial" w:cs="Arial"/>
                <w:color w:val="000000" w:themeColor="text1" w:themeTint="FF" w:themeShade="FF"/>
                <w:sz w:val="24"/>
                <w:szCs w:val="24"/>
              </w:rPr>
            </w:pPr>
            <w:r w:rsidRPr="3F2458A0" w:rsidR="46798870">
              <w:rPr>
                <w:rFonts w:ascii="Arial" w:hAnsi="Arial" w:eastAsia="Arial" w:cs="Arial"/>
                <w:color w:val="000000" w:themeColor="text1" w:themeTint="FF" w:themeShade="FF"/>
                <w:sz w:val="24"/>
                <w:szCs w:val="24"/>
              </w:rPr>
              <w:t>Dedicated weekly music lesson delivered by music specialist</w:t>
            </w:r>
          </w:p>
          <w:p w:rsidR="009C605C" w:rsidP="3F2458A0" w:rsidRDefault="009C605C" w14:paraId="60061E4C" w14:textId="77777777">
            <w:pPr>
              <w:rPr>
                <w:rFonts w:ascii="Arial" w:hAnsi="Arial" w:eastAsia="Arial" w:cs="Arial"/>
                <w:color w:val="000000" w:themeColor="text1" w:themeTint="FF" w:themeShade="FF"/>
                <w:sz w:val="24"/>
                <w:szCs w:val="24"/>
              </w:rPr>
            </w:pPr>
          </w:p>
          <w:p w:rsidR="009C605C" w:rsidP="3F2458A0" w:rsidRDefault="009C605C" w14:paraId="44EAFD9C" w14:textId="77777777">
            <w:pPr>
              <w:rPr>
                <w:rFonts w:ascii="Arial" w:hAnsi="Arial" w:eastAsia="Arial" w:cs="Arial"/>
                <w:color w:val="000000" w:themeColor="text1" w:themeTint="FF" w:themeShade="FF"/>
                <w:sz w:val="24"/>
                <w:szCs w:val="24"/>
              </w:rPr>
            </w:pPr>
          </w:p>
          <w:p w:rsidR="009C605C" w:rsidP="3F2458A0" w:rsidRDefault="6D742F87" w14:paraId="583E9006" w14:textId="77777777">
            <w:pPr>
              <w:rPr>
                <w:rFonts w:ascii="Arial" w:hAnsi="Arial" w:eastAsia="Arial" w:cs="Arial"/>
                <w:color w:val="000000" w:themeColor="text1" w:themeTint="FF" w:themeShade="FF"/>
                <w:sz w:val="24"/>
                <w:szCs w:val="24"/>
              </w:rPr>
            </w:pPr>
            <w:r w:rsidRPr="3F2458A0" w:rsidR="3CFF5D84">
              <w:rPr>
                <w:rFonts w:ascii="Arial" w:hAnsi="Arial" w:eastAsia="Arial" w:cs="Arial"/>
                <w:color w:val="000000" w:themeColor="text1" w:themeTint="FF" w:themeShade="FF"/>
                <w:sz w:val="24"/>
                <w:szCs w:val="24"/>
              </w:rPr>
              <w:t>Providing opportunities for students to perform/share music within the school and wider community</w:t>
            </w:r>
          </w:p>
        </w:tc>
        <w:tc>
          <w:tcPr>
            <w:tcW w:w="1803" w:type="dxa"/>
            <w:tcMar/>
          </w:tcPr>
          <w:p w:rsidR="006D5708" w:rsidP="3F2458A0" w:rsidRDefault="6D742F87" w14:paraId="72157BCE" w14:textId="77777777">
            <w:pPr>
              <w:rPr>
                <w:rFonts w:ascii="Arial" w:hAnsi="Arial" w:eastAsia="Arial" w:cs="Arial"/>
                <w:color w:val="000000" w:themeColor="text1" w:themeTint="FF" w:themeShade="FF"/>
                <w:sz w:val="24"/>
                <w:szCs w:val="24"/>
              </w:rPr>
            </w:pPr>
            <w:r w:rsidRPr="3F2458A0" w:rsidR="3CFF5D84">
              <w:rPr>
                <w:rFonts w:ascii="Arial" w:hAnsi="Arial" w:eastAsia="Arial" w:cs="Arial"/>
                <w:color w:val="000000" w:themeColor="text1" w:themeTint="FF" w:themeShade="FF"/>
                <w:sz w:val="24"/>
                <w:szCs w:val="24"/>
              </w:rPr>
              <w:t>Weekly music lessons for every class lead by music specialist</w:t>
            </w:r>
          </w:p>
          <w:p w:rsidR="009C605C" w:rsidP="3F2458A0" w:rsidRDefault="009C605C" w14:paraId="4B94D5A5" w14:textId="77777777">
            <w:pPr>
              <w:rPr>
                <w:rFonts w:ascii="Arial" w:hAnsi="Arial" w:eastAsia="Arial" w:cs="Arial"/>
                <w:color w:val="000000" w:themeColor="text1" w:themeTint="FF" w:themeShade="FF"/>
                <w:sz w:val="24"/>
                <w:szCs w:val="24"/>
              </w:rPr>
            </w:pPr>
          </w:p>
          <w:p w:rsidR="009C605C" w:rsidP="3F2458A0" w:rsidRDefault="6D742F87" w14:paraId="09F3FEFB" w14:textId="77777777">
            <w:pPr>
              <w:rPr>
                <w:rFonts w:ascii="Arial" w:hAnsi="Arial" w:eastAsia="Arial" w:cs="Arial"/>
                <w:color w:val="000000" w:themeColor="text1" w:themeTint="FF" w:themeShade="FF"/>
                <w:sz w:val="24"/>
                <w:szCs w:val="24"/>
              </w:rPr>
            </w:pPr>
            <w:r w:rsidRPr="3F2458A0" w:rsidR="3CFF5D84">
              <w:rPr>
                <w:rFonts w:ascii="Arial" w:hAnsi="Arial" w:eastAsia="Arial" w:cs="Arial"/>
                <w:color w:val="000000" w:themeColor="text1" w:themeTint="FF" w:themeShade="FF"/>
                <w:sz w:val="24"/>
                <w:szCs w:val="24"/>
              </w:rPr>
              <w:t>Delivering rich and broad curriculum reflecting on cultural variety of the school population</w:t>
            </w:r>
          </w:p>
          <w:p w:rsidR="009C605C" w:rsidP="3F2458A0" w:rsidRDefault="009C605C" w14:paraId="3DEEC669" w14:textId="77777777">
            <w:pPr>
              <w:rPr>
                <w:rFonts w:ascii="Arial" w:hAnsi="Arial" w:eastAsia="Arial" w:cs="Arial"/>
                <w:color w:val="000000" w:themeColor="text1" w:themeTint="FF" w:themeShade="FF"/>
                <w:sz w:val="24"/>
                <w:szCs w:val="24"/>
              </w:rPr>
            </w:pPr>
          </w:p>
          <w:p w:rsidR="009C605C" w:rsidP="3F2458A0" w:rsidRDefault="6D742F87" w14:paraId="10D9ACF2" w14:textId="067BE03C">
            <w:pPr>
              <w:rPr>
                <w:rFonts w:ascii="Arial" w:hAnsi="Arial" w:eastAsia="Arial" w:cs="Arial"/>
                <w:color w:val="000000" w:themeColor="text1" w:themeTint="FF" w:themeShade="FF"/>
                <w:sz w:val="24"/>
                <w:szCs w:val="24"/>
              </w:rPr>
            </w:pPr>
            <w:r w:rsidRPr="3F2458A0" w:rsidR="2A96F312">
              <w:rPr>
                <w:rFonts w:ascii="Arial" w:hAnsi="Arial" w:eastAsia="Arial" w:cs="Arial"/>
                <w:color w:val="000000" w:themeColor="text1" w:themeTint="FF" w:themeShade="FF"/>
                <w:sz w:val="24"/>
                <w:szCs w:val="24"/>
              </w:rPr>
              <w:t>Collaboration with number of local institutions and music organisations (</w:t>
            </w:r>
            <w:r w:rsidRPr="3F2458A0" w:rsidR="2A96F312">
              <w:rPr>
                <w:rFonts w:ascii="Arial" w:hAnsi="Arial" w:eastAsia="Arial" w:cs="Arial"/>
                <w:i w:val="1"/>
                <w:iCs w:val="1"/>
                <w:color w:val="000000" w:themeColor="text1" w:themeTint="FF" w:themeShade="FF"/>
                <w:sz w:val="24"/>
                <w:szCs w:val="24"/>
              </w:rPr>
              <w:t xml:space="preserve">Abundance Arts, Live Music Now, Aurora Orchestra, </w:t>
            </w:r>
            <w:r w:rsidRPr="3F2458A0" w:rsidR="2A96F312">
              <w:rPr>
                <w:rFonts w:ascii="Arial" w:hAnsi="Arial" w:eastAsia="Arial" w:cs="Arial"/>
                <w:i w:val="1"/>
                <w:iCs w:val="1"/>
                <w:color w:val="000000" w:themeColor="text1" w:themeTint="FF" w:themeShade="FF"/>
                <w:sz w:val="24"/>
                <w:szCs w:val="24"/>
              </w:rPr>
              <w:t xml:space="preserve">TBMH, </w:t>
            </w:r>
            <w:r w:rsidRPr="3F2458A0" w:rsidR="2A96F312">
              <w:rPr>
                <w:rFonts w:ascii="Arial" w:hAnsi="Arial" w:eastAsia="Arial" w:cs="Arial"/>
                <w:i w:val="1"/>
                <w:iCs w:val="1"/>
                <w:color w:val="000000" w:themeColor="text1" w:themeTint="FF" w:themeShade="FF"/>
                <w:sz w:val="24"/>
                <w:szCs w:val="24"/>
              </w:rPr>
              <w:t>Nordoff</w:t>
            </w:r>
            <w:r w:rsidRPr="3F2458A0" w:rsidR="2A96F312">
              <w:rPr>
                <w:rFonts w:ascii="Arial" w:hAnsi="Arial" w:eastAsia="Arial" w:cs="Arial"/>
                <w:i w:val="1"/>
                <w:iCs w:val="1"/>
                <w:color w:val="000000" w:themeColor="text1" w:themeTint="FF" w:themeShade="FF"/>
                <w:sz w:val="24"/>
                <w:szCs w:val="24"/>
              </w:rPr>
              <w:t>-Robbins, Blink, RAH</w:t>
            </w:r>
            <w:r w:rsidRPr="3F2458A0" w:rsidR="2A96F312">
              <w:rPr>
                <w:rFonts w:ascii="Arial" w:hAnsi="Arial" w:eastAsia="Arial" w:cs="Arial"/>
                <w:color w:val="000000" w:themeColor="text1" w:themeTint="FF" w:themeShade="FF"/>
                <w:sz w:val="24"/>
                <w:szCs w:val="24"/>
              </w:rPr>
              <w:t>)</w:t>
            </w:r>
            <w:r w:rsidRPr="3F2458A0" w:rsidR="1D09B799">
              <w:rPr>
                <w:rFonts w:ascii="Arial" w:hAnsi="Arial" w:eastAsia="Arial" w:cs="Arial"/>
                <w:color w:val="000000" w:themeColor="text1" w:themeTint="FF" w:themeShade="FF"/>
                <w:sz w:val="24"/>
                <w:szCs w:val="24"/>
              </w:rPr>
              <w:t xml:space="preserve"> ENO, Live Music Now projects</w:t>
            </w:r>
          </w:p>
          <w:p w:rsidR="009C605C" w:rsidP="3F2458A0" w:rsidRDefault="6D742F87" w14:paraId="732061CB" w14:textId="5F1A6342">
            <w:pPr>
              <w:rPr>
                <w:rFonts w:ascii="Arial" w:hAnsi="Arial" w:eastAsia="Arial" w:cs="Arial"/>
                <w:color w:val="000000" w:themeColor="text1" w:themeTint="FF" w:themeShade="FF"/>
                <w:sz w:val="24"/>
                <w:szCs w:val="24"/>
              </w:rPr>
            </w:pPr>
          </w:p>
          <w:p w:rsidR="009C605C" w:rsidP="3F2458A0" w:rsidRDefault="009C605C" w14:paraId="3656B9AB" w14:textId="77777777">
            <w:pPr>
              <w:rPr>
                <w:rFonts w:ascii="Arial" w:hAnsi="Arial" w:eastAsia="Arial" w:cs="Arial"/>
                <w:color w:val="000000" w:themeColor="text1" w:themeTint="FF" w:themeShade="FF"/>
                <w:sz w:val="24"/>
                <w:szCs w:val="24"/>
              </w:rPr>
            </w:pPr>
          </w:p>
          <w:p w:rsidR="009C605C" w:rsidP="3F2458A0" w:rsidRDefault="6D742F87" w14:paraId="27A40D88" w14:textId="2C87E5D4">
            <w:pPr>
              <w:rPr>
                <w:rFonts w:ascii="Arial" w:hAnsi="Arial" w:eastAsia="Arial" w:cs="Arial"/>
                <w:color w:val="000000" w:themeColor="text1" w:themeTint="FF" w:themeShade="FF"/>
                <w:sz w:val="24"/>
                <w:szCs w:val="24"/>
              </w:rPr>
            </w:pPr>
            <w:r w:rsidRPr="3F2458A0" w:rsidR="6601E666">
              <w:rPr>
                <w:rFonts w:ascii="Arial" w:hAnsi="Arial" w:eastAsia="Arial" w:cs="Arial"/>
                <w:color w:val="000000" w:themeColor="text1" w:themeTint="FF" w:themeShade="FF"/>
                <w:sz w:val="24"/>
                <w:szCs w:val="24"/>
              </w:rPr>
              <w:t>Creation and delivery of bespoke SEN Music resources by the school music specialist</w:t>
            </w:r>
            <w:r w:rsidRPr="3F2458A0" w:rsidR="4896C13F">
              <w:rPr>
                <w:rFonts w:ascii="Arial" w:hAnsi="Arial" w:eastAsia="Arial" w:cs="Arial"/>
                <w:color w:val="000000" w:themeColor="text1" w:themeTint="FF" w:themeShade="FF"/>
                <w:sz w:val="24"/>
                <w:szCs w:val="24"/>
              </w:rPr>
              <w:t>s</w:t>
            </w:r>
            <w:r w:rsidRPr="3F2458A0" w:rsidR="6601E666">
              <w:rPr>
                <w:rFonts w:ascii="Arial" w:hAnsi="Arial" w:eastAsia="Arial" w:cs="Arial"/>
                <w:color w:val="000000" w:themeColor="text1" w:themeTint="FF" w:themeShade="FF"/>
                <w:sz w:val="24"/>
                <w:szCs w:val="24"/>
              </w:rPr>
              <w:t xml:space="preserve"> </w:t>
            </w:r>
            <w:r w:rsidRPr="3F2458A0" w:rsidR="6601E666">
              <w:rPr>
                <w:rFonts w:ascii="Arial" w:hAnsi="Arial" w:eastAsia="Arial" w:cs="Arial"/>
                <w:color w:val="000000" w:themeColor="text1" w:themeTint="FF" w:themeShade="FF"/>
                <w:sz w:val="24"/>
                <w:szCs w:val="24"/>
              </w:rPr>
              <w:t>benefitting</w:t>
            </w:r>
            <w:r w:rsidRPr="3F2458A0" w:rsidR="6601E666">
              <w:rPr>
                <w:rFonts w:ascii="Arial" w:hAnsi="Arial" w:eastAsia="Arial" w:cs="Arial"/>
                <w:color w:val="000000" w:themeColor="text1" w:themeTint="FF" w:themeShade="FF"/>
                <w:sz w:val="24"/>
                <w:szCs w:val="24"/>
              </w:rPr>
              <w:t xml:space="preserve"> the school and wider professional community</w:t>
            </w:r>
          </w:p>
          <w:p w:rsidR="009C605C" w:rsidP="3F2458A0" w:rsidRDefault="009C605C" w14:paraId="6C3094C3" w14:textId="6F676FB2">
            <w:pPr>
              <w:rPr>
                <w:rFonts w:ascii="Arial" w:hAnsi="Arial" w:eastAsia="Arial" w:cs="Arial"/>
                <w:color w:val="000000" w:themeColor="text1" w:themeTint="FF" w:themeShade="FF"/>
                <w:sz w:val="24"/>
                <w:szCs w:val="24"/>
              </w:rPr>
            </w:pPr>
          </w:p>
          <w:p w:rsidR="009C605C" w:rsidP="3F2458A0" w:rsidRDefault="009C605C" w14:paraId="049F31CB" w14:textId="77777777">
            <w:pPr>
              <w:rPr>
                <w:rFonts w:ascii="Arial" w:hAnsi="Arial" w:eastAsia="Arial" w:cs="Arial"/>
                <w:color w:val="000000" w:themeColor="text1" w:themeTint="FF" w:themeShade="FF"/>
                <w:sz w:val="24"/>
                <w:szCs w:val="24"/>
              </w:rPr>
            </w:pPr>
          </w:p>
          <w:p w:rsidR="009C605C" w:rsidP="3F2458A0" w:rsidRDefault="009C605C" w14:paraId="53128261" w14:textId="77777777">
            <w:pPr>
              <w:rPr>
                <w:rFonts w:ascii="Arial" w:hAnsi="Arial" w:eastAsia="Arial" w:cs="Arial"/>
                <w:color w:val="000000" w:themeColor="text1" w:themeTint="FF" w:themeShade="FF"/>
                <w:sz w:val="24"/>
                <w:szCs w:val="24"/>
              </w:rPr>
            </w:pPr>
          </w:p>
        </w:tc>
        <w:tc>
          <w:tcPr>
            <w:tcW w:w="1803" w:type="dxa"/>
            <w:tcMar/>
          </w:tcPr>
          <w:p w:rsidR="009C605C" w:rsidP="3F2458A0" w:rsidRDefault="6D742F87" w14:paraId="0B51C5CD" w14:textId="33E16A53">
            <w:pPr>
              <w:rPr>
                <w:rFonts w:ascii="Arial" w:hAnsi="Arial" w:eastAsia="Arial" w:cs="Arial"/>
                <w:color w:val="000000" w:themeColor="text1" w:themeTint="FF" w:themeShade="FF"/>
                <w:sz w:val="24"/>
                <w:szCs w:val="24"/>
              </w:rPr>
            </w:pPr>
            <w:r w:rsidRPr="3F2458A0" w:rsidR="2A96F312">
              <w:rPr>
                <w:rFonts w:ascii="Arial" w:hAnsi="Arial" w:eastAsia="Arial" w:cs="Arial"/>
                <w:color w:val="000000" w:themeColor="text1" w:themeTint="FF" w:themeShade="FF"/>
                <w:sz w:val="24"/>
                <w:szCs w:val="24"/>
              </w:rPr>
              <w:t>Ensuring the quality of music education across all the new school sites</w:t>
            </w:r>
            <w:r w:rsidRPr="3F2458A0" w:rsidR="2F6A5696">
              <w:rPr>
                <w:rFonts w:ascii="Arial" w:hAnsi="Arial" w:eastAsia="Arial" w:cs="Arial"/>
                <w:color w:val="000000" w:themeColor="text1" w:themeTint="FF" w:themeShade="FF"/>
                <w:sz w:val="24"/>
                <w:szCs w:val="24"/>
              </w:rPr>
              <w:t xml:space="preserve"> is of the same standard</w:t>
            </w:r>
          </w:p>
          <w:p w:rsidR="009C605C" w:rsidP="3F2458A0" w:rsidRDefault="6D742F87" w14:paraId="791C964C" w14:textId="701272A0">
            <w:pPr>
              <w:rPr>
                <w:rFonts w:ascii="Arial" w:hAnsi="Arial" w:eastAsia="Arial" w:cs="Arial"/>
                <w:color w:val="000000" w:themeColor="text1" w:themeTint="FF" w:themeShade="FF"/>
                <w:sz w:val="24"/>
                <w:szCs w:val="24"/>
              </w:rPr>
            </w:pPr>
          </w:p>
          <w:p w:rsidR="009C605C" w:rsidP="3F2458A0" w:rsidRDefault="6D742F87" w14:paraId="6FCDE9DC" w14:textId="2A1C32F4">
            <w:pPr>
              <w:rPr>
                <w:rFonts w:ascii="Arial" w:hAnsi="Arial" w:eastAsia="Arial" w:cs="Arial"/>
                <w:color w:val="000000" w:themeColor="text1" w:themeTint="FF" w:themeShade="FF"/>
                <w:sz w:val="24"/>
                <w:szCs w:val="24"/>
              </w:rPr>
            </w:pPr>
            <w:r w:rsidRPr="3F2458A0" w:rsidR="6661E64F">
              <w:rPr>
                <w:rFonts w:ascii="Arial" w:hAnsi="Arial" w:eastAsia="Arial" w:cs="Arial"/>
                <w:color w:val="000000" w:themeColor="text1" w:themeTint="FF" w:themeShade="FF"/>
                <w:sz w:val="24"/>
                <w:szCs w:val="24"/>
              </w:rPr>
              <w:t>Music performance opportunities embedded in wider curriculum</w:t>
            </w:r>
          </w:p>
        </w:tc>
        <w:tc>
          <w:tcPr>
            <w:tcW w:w="1803" w:type="dxa"/>
            <w:tcMar/>
          </w:tcPr>
          <w:p w:rsidR="009C605C" w:rsidP="3F2458A0" w:rsidRDefault="6D742F87" w14:paraId="54F7ABDE" w14:textId="77777777">
            <w:pPr>
              <w:rPr>
                <w:rFonts w:ascii="Arial" w:hAnsi="Arial" w:eastAsia="Arial" w:cs="Arial"/>
                <w:sz w:val="24"/>
                <w:szCs w:val="24"/>
              </w:rPr>
            </w:pPr>
            <w:r w:rsidRPr="3F2458A0" w:rsidR="3CFF5D84">
              <w:rPr>
                <w:rFonts w:ascii="Arial" w:hAnsi="Arial" w:eastAsia="Arial" w:cs="Arial"/>
                <w:sz w:val="24"/>
                <w:szCs w:val="24"/>
              </w:rPr>
              <w:t xml:space="preserve">An in-school CPD event for staff to be organised and delivered by music specialist – this will ensure </w:t>
            </w:r>
            <w:r w:rsidRPr="3F2458A0" w:rsidR="3CFF5D84">
              <w:rPr>
                <w:rFonts w:ascii="Arial" w:hAnsi="Arial" w:eastAsia="Arial" w:cs="Arial"/>
                <w:sz w:val="24"/>
                <w:szCs w:val="24"/>
              </w:rPr>
              <w:t>maintaining</w:t>
            </w:r>
            <w:r w:rsidRPr="3F2458A0" w:rsidR="3CFF5D84">
              <w:rPr>
                <w:rFonts w:ascii="Arial" w:hAnsi="Arial" w:eastAsia="Arial" w:cs="Arial"/>
                <w:sz w:val="24"/>
                <w:szCs w:val="24"/>
              </w:rPr>
              <w:t xml:space="preserve"> the quality of music education across the school sites</w:t>
            </w:r>
          </w:p>
          <w:p w:rsidR="3F2458A0" w:rsidP="3F2458A0" w:rsidRDefault="3F2458A0" w14:paraId="5FE410ED" w14:textId="33BD05B4">
            <w:pPr>
              <w:rPr>
                <w:rFonts w:ascii="Arial" w:hAnsi="Arial" w:eastAsia="Arial" w:cs="Arial"/>
                <w:sz w:val="24"/>
                <w:szCs w:val="24"/>
                <w:highlight w:val="yellow"/>
              </w:rPr>
            </w:pPr>
          </w:p>
          <w:p w:rsidR="3F2458A0" w:rsidP="3F2458A0" w:rsidRDefault="3F2458A0" w14:paraId="32A6B27A" w14:textId="4D6501C5">
            <w:pPr>
              <w:rPr>
                <w:rFonts w:ascii="Arial" w:hAnsi="Arial" w:eastAsia="Arial" w:cs="Arial"/>
                <w:sz w:val="24"/>
                <w:szCs w:val="24"/>
                <w:highlight w:val="yellow"/>
              </w:rPr>
            </w:pPr>
          </w:p>
          <w:p w:rsidR="009C605C" w:rsidP="3F2458A0" w:rsidRDefault="009C605C" w14:paraId="4DDBEF00" w14:textId="77777777">
            <w:pPr>
              <w:rPr>
                <w:rFonts w:ascii="Arial" w:hAnsi="Arial" w:eastAsia="Arial" w:cs="Arial"/>
                <w:sz w:val="24"/>
                <w:szCs w:val="24"/>
                <w:highlight w:val="yellow"/>
              </w:rPr>
            </w:pPr>
          </w:p>
          <w:p w:rsidR="009C605C" w:rsidP="3F2458A0" w:rsidRDefault="009C605C" w14:paraId="3461D779" w14:textId="77777777">
            <w:pPr>
              <w:rPr>
                <w:rFonts w:ascii="Arial" w:hAnsi="Arial" w:eastAsia="Arial" w:cs="Arial"/>
                <w:sz w:val="24"/>
                <w:szCs w:val="24"/>
                <w:highlight w:val="yellow"/>
              </w:rPr>
            </w:pPr>
          </w:p>
          <w:p w:rsidR="009C605C" w:rsidP="3F2458A0" w:rsidRDefault="009C605C" w14:paraId="3CF2D8B6" w14:textId="77777777">
            <w:pPr>
              <w:rPr>
                <w:rFonts w:ascii="Arial" w:hAnsi="Arial" w:eastAsia="Arial" w:cs="Arial"/>
                <w:sz w:val="24"/>
                <w:szCs w:val="24"/>
                <w:highlight w:val="yellow"/>
              </w:rPr>
            </w:pPr>
          </w:p>
          <w:p w:rsidR="009C605C" w:rsidP="3F2458A0" w:rsidRDefault="009C605C" w14:paraId="0FB78278" w14:textId="77777777">
            <w:pPr>
              <w:rPr>
                <w:rFonts w:ascii="Arial" w:hAnsi="Arial" w:eastAsia="Arial" w:cs="Arial"/>
                <w:sz w:val="24"/>
                <w:szCs w:val="24"/>
                <w:highlight w:val="yellow"/>
              </w:rPr>
            </w:pPr>
          </w:p>
          <w:p w:rsidR="009C605C" w:rsidP="3F2458A0" w:rsidRDefault="009C605C" w14:paraId="1FC39945" w14:textId="77777777">
            <w:pPr>
              <w:rPr>
                <w:rFonts w:ascii="Arial" w:hAnsi="Arial" w:eastAsia="Arial" w:cs="Arial"/>
                <w:sz w:val="24"/>
                <w:szCs w:val="24"/>
                <w:highlight w:val="yellow"/>
              </w:rPr>
            </w:pPr>
          </w:p>
          <w:p w:rsidR="009C605C" w:rsidP="3F2458A0" w:rsidRDefault="009C605C" w14:paraId="0562CB0E" w14:textId="77777777">
            <w:pPr>
              <w:rPr>
                <w:rFonts w:ascii="Arial" w:hAnsi="Arial" w:eastAsia="Arial" w:cs="Arial"/>
                <w:sz w:val="24"/>
                <w:szCs w:val="24"/>
                <w:highlight w:val="yellow"/>
              </w:rPr>
            </w:pPr>
          </w:p>
        </w:tc>
        <w:tc>
          <w:tcPr>
            <w:tcW w:w="1930" w:type="dxa"/>
            <w:tcMar/>
          </w:tcPr>
          <w:p w:rsidR="3CFF5D84" w:rsidP="3F2458A0" w:rsidRDefault="3CFF5D84" w14:paraId="7B4E5DFD" w14:textId="6973A62B">
            <w:pPr>
              <w:rPr>
                <w:rFonts w:ascii="Arial" w:hAnsi="Arial" w:eastAsia="Arial" w:cs="Arial"/>
                <w:sz w:val="24"/>
                <w:szCs w:val="24"/>
              </w:rPr>
            </w:pPr>
            <w:r w:rsidRPr="3F2458A0" w:rsidR="3CFF5D84">
              <w:rPr>
                <w:rFonts w:ascii="Arial" w:hAnsi="Arial" w:eastAsia="Arial" w:cs="Arial"/>
                <w:sz w:val="24"/>
                <w:szCs w:val="24"/>
              </w:rPr>
              <w:t>Identify</w:t>
            </w:r>
            <w:r w:rsidRPr="3F2458A0" w:rsidR="3CFF5D84">
              <w:rPr>
                <w:rFonts w:ascii="Arial" w:hAnsi="Arial" w:eastAsia="Arial" w:cs="Arial"/>
                <w:sz w:val="24"/>
                <w:szCs w:val="24"/>
              </w:rPr>
              <w:t xml:space="preserve"> musical staff within the school and appoint them as music champions in their class</w:t>
            </w:r>
            <w:r w:rsidRPr="3F2458A0" w:rsidR="6F0E94F2">
              <w:rPr>
                <w:rFonts w:ascii="Arial" w:hAnsi="Arial" w:eastAsia="Arial" w:cs="Arial"/>
                <w:sz w:val="24"/>
                <w:szCs w:val="24"/>
              </w:rPr>
              <w:t xml:space="preserve">es </w:t>
            </w:r>
          </w:p>
          <w:p w:rsidR="009C605C" w:rsidP="3F2458A0" w:rsidRDefault="009C605C" w14:paraId="62EBF3C5" w14:textId="77777777">
            <w:pPr>
              <w:rPr>
                <w:rFonts w:ascii="Arial" w:hAnsi="Arial" w:eastAsia="Arial" w:cs="Arial"/>
                <w:sz w:val="24"/>
                <w:szCs w:val="24"/>
                <w:highlight w:val="yellow"/>
              </w:rPr>
            </w:pPr>
          </w:p>
        </w:tc>
      </w:tr>
    </w:tbl>
    <w:p w:rsidR="00A153F5" w:rsidP="3F2458A0" w:rsidRDefault="00A153F5" w14:paraId="52E56223" w14:textId="007C4A30">
      <w:pPr>
        <w:rPr>
          <w:rFonts w:ascii="Arial" w:hAnsi="Arial" w:eastAsia="Arial" w:cs="Arial"/>
          <w:color w:val="000000" w:themeColor="text1" w:themeTint="FF" w:themeShade="FF"/>
          <w:sz w:val="24"/>
          <w:szCs w:val="24"/>
        </w:rPr>
      </w:pPr>
    </w:p>
    <w:p w:rsidR="00A538C2" w:rsidP="3F2458A0" w:rsidRDefault="00A538C2" w14:paraId="3B36C2A5" w14:textId="61656A1C">
      <w:pPr>
        <w:pStyle w:val="Heading1"/>
        <w:rPr>
          <w:rFonts w:ascii="Arial" w:hAnsi="Arial" w:eastAsia="Arial" w:cs="Arial"/>
          <w:b w:val="1"/>
          <w:bCs w:val="1"/>
          <w:color w:val="000000" w:themeColor="text1" w:themeTint="FF" w:themeShade="FF"/>
          <w:sz w:val="24"/>
          <w:szCs w:val="24"/>
        </w:rPr>
      </w:pPr>
      <w:r w:rsidRPr="3F2458A0" w:rsidR="27F29A3D">
        <w:rPr>
          <w:rFonts w:ascii="Arial" w:hAnsi="Arial" w:eastAsia="Arial" w:cs="Arial"/>
          <w:b w:val="1"/>
          <w:bCs w:val="1"/>
          <w:color w:val="000000" w:themeColor="text1" w:themeTint="FF" w:themeShade="FF"/>
          <w:sz w:val="24"/>
          <w:szCs w:val="24"/>
        </w:rPr>
        <w:t>Timeline:</w:t>
      </w:r>
    </w:p>
    <w:p w:rsidR="00A538C2" w:rsidP="3F2458A0" w:rsidRDefault="00A538C2" w14:paraId="0AA4A697" w14:textId="21CB2DC6">
      <w:pPr>
        <w:pStyle w:val="ListParagraph"/>
        <w:numPr>
          <w:ilvl w:val="0"/>
          <w:numId w:val="3"/>
        </w:numPr>
        <w:rPr>
          <w:rFonts w:ascii="Arial" w:hAnsi="Arial" w:eastAsia="Arial" w:cs="Arial"/>
          <w:color w:val="000000" w:themeColor="text1" w:themeTint="FF" w:themeShade="FF"/>
          <w:sz w:val="24"/>
          <w:szCs w:val="24"/>
        </w:rPr>
      </w:pPr>
      <w:r w:rsidRPr="3F2458A0" w:rsidR="27F29A3D">
        <w:rPr>
          <w:rFonts w:ascii="Arial" w:hAnsi="Arial" w:eastAsia="Arial" w:cs="Arial"/>
          <w:color w:val="000000" w:themeColor="text1" w:themeTint="FF" w:themeShade="FF"/>
          <w:sz w:val="24"/>
          <w:szCs w:val="24"/>
        </w:rPr>
        <w:t xml:space="preserve">Cross-collaboration to </w:t>
      </w:r>
      <w:r w:rsidRPr="3F2458A0" w:rsidR="44922688">
        <w:rPr>
          <w:rFonts w:ascii="Arial" w:hAnsi="Arial" w:eastAsia="Arial" w:cs="Arial"/>
          <w:color w:val="000000" w:themeColor="text1" w:themeTint="FF" w:themeShade="FF"/>
          <w:sz w:val="24"/>
          <w:szCs w:val="24"/>
        </w:rPr>
        <w:t>identify</w:t>
      </w:r>
      <w:r w:rsidRPr="3F2458A0" w:rsidR="44922688">
        <w:rPr>
          <w:rFonts w:ascii="Arial" w:hAnsi="Arial" w:eastAsia="Arial" w:cs="Arial"/>
          <w:color w:val="000000" w:themeColor="text1" w:themeTint="FF" w:themeShade="FF"/>
          <w:sz w:val="24"/>
          <w:szCs w:val="24"/>
        </w:rPr>
        <w:t xml:space="preserve"> and </w:t>
      </w:r>
      <w:r w:rsidRPr="3F2458A0" w:rsidR="27F29A3D">
        <w:rPr>
          <w:rFonts w:ascii="Arial" w:hAnsi="Arial" w:eastAsia="Arial" w:cs="Arial"/>
          <w:color w:val="000000" w:themeColor="text1" w:themeTint="FF" w:themeShade="FF"/>
          <w:sz w:val="24"/>
          <w:szCs w:val="24"/>
        </w:rPr>
        <w:t>provide</w:t>
      </w:r>
      <w:r w:rsidRPr="3F2458A0" w:rsidR="27F29A3D">
        <w:rPr>
          <w:rFonts w:ascii="Arial" w:hAnsi="Arial" w:eastAsia="Arial" w:cs="Arial"/>
          <w:color w:val="000000" w:themeColor="text1" w:themeTint="FF" w:themeShade="FF"/>
          <w:sz w:val="24"/>
          <w:szCs w:val="24"/>
        </w:rPr>
        <w:t xml:space="preserve"> performance opportunities within the school at other events</w:t>
      </w:r>
    </w:p>
    <w:p w:rsidR="00A538C2" w:rsidP="3F2458A0" w:rsidRDefault="00A538C2" w14:paraId="00BD801F" w14:textId="1062F284">
      <w:pPr>
        <w:pStyle w:val="ListParagraph"/>
        <w:numPr>
          <w:ilvl w:val="0"/>
          <w:numId w:val="3"/>
        </w:numPr>
        <w:rPr>
          <w:rFonts w:ascii="Arial" w:hAnsi="Arial" w:eastAsia="Arial" w:cs="Arial"/>
          <w:color w:val="000000" w:themeColor="text1" w:themeTint="FF" w:themeShade="FF"/>
          <w:sz w:val="24"/>
          <w:szCs w:val="24"/>
        </w:rPr>
      </w:pPr>
      <w:r w:rsidRPr="3F2458A0" w:rsidR="27F29A3D">
        <w:rPr>
          <w:rFonts w:ascii="Arial" w:hAnsi="Arial" w:eastAsia="Arial" w:cs="Arial"/>
          <w:color w:val="000000" w:themeColor="text1" w:themeTint="FF" w:themeShade="FF"/>
          <w:sz w:val="24"/>
          <w:szCs w:val="24"/>
        </w:rPr>
        <w:t>Partnerships with other cultural institutions (ENO, ENB</w:t>
      </w:r>
    </w:p>
    <w:p w:rsidR="00A538C2" w:rsidP="3F2458A0" w:rsidRDefault="00A538C2" w14:paraId="3EFE7936" w14:textId="03077DD0">
      <w:pPr>
        <w:pStyle w:val="ListParagraph"/>
        <w:numPr>
          <w:ilvl w:val="0"/>
          <w:numId w:val="3"/>
        </w:numPr>
        <w:rPr>
          <w:rFonts w:ascii="Arial" w:hAnsi="Arial" w:eastAsia="Arial" w:cs="Arial"/>
          <w:color w:val="000000" w:themeColor="text1" w:themeTint="FF" w:themeShade="FF"/>
          <w:sz w:val="24"/>
          <w:szCs w:val="24"/>
        </w:rPr>
      </w:pPr>
      <w:r w:rsidRPr="3F2458A0" w:rsidR="27F29A3D">
        <w:rPr>
          <w:rFonts w:ascii="Arial" w:hAnsi="Arial" w:eastAsia="Arial" w:cs="Arial"/>
          <w:color w:val="000000" w:themeColor="text1" w:themeTint="FF" w:themeShade="FF"/>
          <w:sz w:val="24"/>
          <w:szCs w:val="24"/>
        </w:rPr>
        <w:t>Assessment Trinity College Music Awards</w:t>
      </w:r>
    </w:p>
    <w:p w:rsidR="3A84F532" w:rsidP="3F2458A0" w:rsidRDefault="3A84F532" w14:paraId="3CA2718C" w14:textId="32817B8A">
      <w:pPr>
        <w:pStyle w:val="ListParagraph"/>
        <w:numPr>
          <w:ilvl w:val="0"/>
          <w:numId w:val="3"/>
        </w:numPr>
        <w:rPr>
          <w:rFonts w:ascii="Arial" w:hAnsi="Arial" w:eastAsia="Arial" w:cs="Arial"/>
          <w:color w:val="000000" w:themeColor="text1" w:themeTint="FF" w:themeShade="FF"/>
          <w:sz w:val="24"/>
          <w:szCs w:val="24"/>
        </w:rPr>
      </w:pPr>
      <w:r w:rsidRPr="3F2458A0" w:rsidR="4FD7D503">
        <w:rPr>
          <w:rFonts w:ascii="Arial" w:hAnsi="Arial" w:eastAsia="Arial" w:cs="Arial"/>
          <w:color w:val="000000" w:themeColor="text1" w:themeTint="FF" w:themeShade="FF"/>
          <w:sz w:val="24"/>
          <w:szCs w:val="24"/>
        </w:rPr>
        <w:t>Deliver whole school CPD</w:t>
      </w:r>
      <w:r w:rsidRPr="3F2458A0" w:rsidR="132318E5">
        <w:rPr>
          <w:rFonts w:ascii="Arial" w:hAnsi="Arial" w:eastAsia="Arial" w:cs="Arial"/>
          <w:color w:val="000000" w:themeColor="text1" w:themeTint="FF" w:themeShade="FF"/>
          <w:sz w:val="24"/>
          <w:szCs w:val="24"/>
        </w:rPr>
        <w:t xml:space="preserve"> – would this be in a weekly staff meeting?</w:t>
      </w:r>
    </w:p>
    <w:p w:rsidR="1BF18A02" w:rsidP="3F2458A0" w:rsidRDefault="1BF18A02" w14:paraId="7203E496" w14:textId="36A3FE02">
      <w:pPr>
        <w:pStyle w:val="ListParagraph"/>
        <w:ind w:left="720"/>
        <w:rPr>
          <w:rFonts w:ascii="Arial" w:hAnsi="Arial" w:eastAsia="Arial" w:cs="Arial"/>
          <w:color w:val="000000" w:themeColor="text1" w:themeTint="FF" w:themeShade="FF"/>
          <w:sz w:val="24"/>
          <w:szCs w:val="24"/>
        </w:rPr>
      </w:pPr>
    </w:p>
    <w:p w:rsidR="0083653B" w:rsidP="3F2458A0" w:rsidRDefault="0083653B" w14:paraId="07547A01" w14:textId="77777777">
      <w:pPr>
        <w:rPr>
          <w:rFonts w:ascii="Arial" w:hAnsi="Arial" w:eastAsia="Arial" w:cs="Arial"/>
          <w:b w:val="1"/>
          <w:bCs w:val="1"/>
          <w:sz w:val="24"/>
          <w:szCs w:val="24"/>
        </w:rPr>
      </w:pPr>
    </w:p>
    <w:p w:rsidR="0083653B" w:rsidP="3F2458A0" w:rsidRDefault="0083653B" w14:paraId="5043CB0F" w14:textId="77777777">
      <w:pPr>
        <w:rPr>
          <w:rFonts w:ascii="Arial" w:hAnsi="Arial" w:eastAsia="Arial" w:cs="Arial"/>
          <w:b w:val="1"/>
          <w:bCs w:val="1"/>
          <w:sz w:val="24"/>
          <w:szCs w:val="24"/>
        </w:rPr>
      </w:pPr>
    </w:p>
    <w:p w:rsidR="0083653B" w:rsidP="3F2458A0" w:rsidRDefault="0083653B" w14:paraId="07459315" w14:textId="77777777">
      <w:pPr>
        <w:rPr>
          <w:rFonts w:ascii="Arial" w:hAnsi="Arial" w:eastAsia="Arial" w:cs="Arial"/>
          <w:b w:val="1"/>
          <w:bCs w:val="1"/>
          <w:sz w:val="24"/>
          <w:szCs w:val="24"/>
        </w:rPr>
      </w:pPr>
    </w:p>
    <w:p w:rsidR="0083653B" w:rsidP="3F2458A0" w:rsidRDefault="0083653B" w14:paraId="6537F28F" w14:textId="77777777">
      <w:pPr>
        <w:rPr>
          <w:rFonts w:ascii="Arial" w:hAnsi="Arial" w:eastAsia="Arial" w:cs="Arial"/>
          <w:b w:val="1"/>
          <w:bCs w:val="1"/>
          <w:sz w:val="24"/>
          <w:szCs w:val="24"/>
        </w:rPr>
      </w:pPr>
    </w:p>
    <w:p w:rsidRPr="00C46AC2" w:rsidR="00A153F5" w:rsidP="3F2458A0" w:rsidRDefault="00F47956" w14:paraId="5FE36779" w14:textId="1BCF06FC">
      <w:pPr>
        <w:pStyle w:val="Normal"/>
        <w:suppressLineNumbers w:val="0"/>
        <w:bidi w:val="0"/>
        <w:spacing w:before="0" w:beforeAutospacing="off" w:after="160" w:afterAutospacing="off" w:line="259" w:lineRule="auto"/>
        <w:ind w:left="0" w:right="0"/>
        <w:jc w:val="left"/>
        <w:rPr>
          <w:rFonts w:ascii="Arial" w:hAnsi="Arial" w:eastAsia="Arial" w:cs="Arial"/>
          <w:b w:val="1"/>
          <w:bCs w:val="1"/>
          <w:sz w:val="24"/>
          <w:szCs w:val="24"/>
        </w:rPr>
      </w:pPr>
      <w:r w:rsidRPr="3F2458A0" w:rsidR="4CE6ED26">
        <w:rPr>
          <w:rFonts w:ascii="Arial" w:hAnsi="Arial" w:eastAsia="Arial" w:cs="Arial"/>
          <w:b w:val="1"/>
          <w:bCs w:val="1"/>
          <w:sz w:val="24"/>
          <w:szCs w:val="24"/>
        </w:rPr>
        <w:t xml:space="preserve">OUTLINE OF CURRICULAR </w:t>
      </w:r>
      <w:r w:rsidRPr="3F2458A0" w:rsidR="34672628">
        <w:rPr>
          <w:rFonts w:ascii="Arial" w:hAnsi="Arial" w:eastAsia="Arial" w:cs="Arial"/>
          <w:b w:val="1"/>
          <w:bCs w:val="1"/>
          <w:sz w:val="24"/>
          <w:szCs w:val="24"/>
        </w:rPr>
        <w:t>STREAMS</w:t>
      </w:r>
      <w:r w:rsidRPr="3F2458A0" w:rsidR="67FA0868">
        <w:rPr>
          <w:rFonts w:ascii="Arial" w:hAnsi="Arial" w:eastAsia="Arial" w:cs="Arial"/>
          <w:b w:val="1"/>
          <w:bCs w:val="1"/>
          <w:sz w:val="24"/>
          <w:szCs w:val="24"/>
        </w:rPr>
        <w:t>:</w:t>
      </w:r>
    </w:p>
    <w:p w:rsidR="594155F1" w:rsidP="3F2458A0" w:rsidRDefault="594155F1" w14:paraId="124AC461" w14:textId="359CB207">
      <w:pPr>
        <w:pStyle w:val="Normal"/>
        <w:suppressLineNumbers w:val="0"/>
        <w:bidi w:val="0"/>
        <w:spacing w:before="0" w:beforeAutospacing="off" w:after="160" w:afterAutospacing="off" w:line="259" w:lineRule="auto"/>
        <w:ind w:left="0" w:right="0"/>
        <w:jc w:val="left"/>
        <w:rPr>
          <w:rFonts w:ascii="Arial" w:hAnsi="Arial" w:eastAsia="Arial" w:cs="Arial"/>
          <w:b w:val="1"/>
          <w:bCs w:val="1"/>
          <w:sz w:val="24"/>
          <w:szCs w:val="24"/>
        </w:rPr>
      </w:pPr>
      <w:r w:rsidRPr="3F2458A0" w:rsidR="594155F1">
        <w:rPr>
          <w:rFonts w:ascii="Arial" w:hAnsi="Arial" w:eastAsia="Arial" w:cs="Arial"/>
          <w:b w:val="1"/>
          <w:bCs w:val="1"/>
          <w:sz w:val="24"/>
          <w:szCs w:val="24"/>
        </w:rPr>
        <w:t>Informal stream</w:t>
      </w:r>
    </w:p>
    <w:p w:rsidR="594155F1" w:rsidP="3F2458A0" w:rsidRDefault="594155F1" w14:paraId="770E075C" w14:textId="492F8BA3">
      <w:pPr>
        <w:rPr>
          <w:rFonts w:ascii="Arial" w:hAnsi="Arial" w:eastAsia="Arial" w:cs="Arial"/>
          <w:sz w:val="24"/>
          <w:szCs w:val="24"/>
        </w:rPr>
      </w:pPr>
      <w:r w:rsidRPr="3F2458A0" w:rsidR="594155F1">
        <w:rPr>
          <w:rFonts w:ascii="Arial" w:hAnsi="Arial" w:eastAsia="Arial" w:cs="Arial"/>
          <w:sz w:val="24"/>
          <w:szCs w:val="24"/>
        </w:rPr>
        <w:t>In music, we provide personalised musical experiences that encourage active engagement and meaningful participation. Guided by the principles of the Equals Curriculum but shaped primarily by each learner’s preferences, music becomes a sensory, communicative, and playful experience. Learners explore sounds, songs, rhythm, and melody in ways that support their wellbeing, allow for spontaneous responses, and help build memory, interaction, and confidence. Staff act as facilitators, adapting pace, choice of music, and activities to meet individual needs, whether through sensory sound exploration or engaging with familiar songs in creative, enjoyable ways. Progress is understood through each learner’s level of engagement and the personal growth shown within these musical encounters.</w:t>
      </w:r>
    </w:p>
    <w:p w:rsidR="3F2458A0" w:rsidP="3F2458A0" w:rsidRDefault="3F2458A0" w14:paraId="1A21F257" w14:textId="2104EADB">
      <w:pPr>
        <w:rPr>
          <w:rFonts w:ascii="Arial" w:hAnsi="Arial" w:eastAsia="Arial" w:cs="Arial"/>
          <w:sz w:val="24"/>
          <w:szCs w:val="24"/>
        </w:rPr>
      </w:pPr>
    </w:p>
    <w:p w:rsidRPr="00C46AC2" w:rsidR="00C46AC2" w:rsidP="3F2458A0" w:rsidRDefault="00C46AC2" w14:paraId="569D18F5" w14:textId="77777777">
      <w:pPr>
        <w:rPr>
          <w:rFonts w:ascii="Arial" w:hAnsi="Arial" w:eastAsia="Arial" w:cs="Arial"/>
          <w:b w:val="1"/>
          <w:bCs w:val="1"/>
          <w:i w:val="0"/>
          <w:iCs w:val="0"/>
          <w:sz w:val="24"/>
          <w:szCs w:val="24"/>
        </w:rPr>
      </w:pPr>
      <w:r w:rsidRPr="3F2458A0" w:rsidR="3B14142B">
        <w:rPr>
          <w:rFonts w:ascii="Arial" w:hAnsi="Arial" w:eastAsia="Arial" w:cs="Arial"/>
          <w:b w:val="1"/>
          <w:bCs w:val="1"/>
          <w:i w:val="0"/>
          <w:iCs w:val="0"/>
          <w:sz w:val="24"/>
          <w:szCs w:val="24"/>
        </w:rPr>
        <w:t>Semi-formal</w:t>
      </w:r>
    </w:p>
    <w:p w:rsidR="00F47956" w:rsidP="3F2458A0" w:rsidRDefault="00C46AC2" w14:paraId="0CF80C8E" w14:textId="2D270098">
      <w:pPr>
        <w:rPr>
          <w:rFonts w:ascii="Arial" w:hAnsi="Arial" w:eastAsia="Arial" w:cs="Arial"/>
          <w:sz w:val="24"/>
          <w:szCs w:val="24"/>
        </w:rPr>
      </w:pPr>
      <w:r w:rsidRPr="3F2458A0" w:rsidR="3B14142B">
        <w:rPr>
          <w:rFonts w:ascii="Arial" w:hAnsi="Arial" w:eastAsia="Arial" w:cs="Arial"/>
          <w:sz w:val="24"/>
          <w:szCs w:val="24"/>
        </w:rPr>
        <w:t xml:space="preserve">Semi-formal learners engage in developing understanding, collaborating, as well as re-arranging and rehearsing, as they </w:t>
      </w:r>
      <w:r w:rsidRPr="3F2458A0" w:rsidR="3B14142B">
        <w:rPr>
          <w:rFonts w:ascii="Arial" w:hAnsi="Arial" w:eastAsia="Arial" w:cs="Arial"/>
          <w:sz w:val="24"/>
          <w:szCs w:val="24"/>
        </w:rPr>
        <w:t>are able to</w:t>
      </w:r>
      <w:r w:rsidRPr="3F2458A0" w:rsidR="3B14142B">
        <w:rPr>
          <w:rFonts w:ascii="Arial" w:hAnsi="Arial" w:eastAsia="Arial" w:cs="Arial"/>
          <w:sz w:val="24"/>
          <w:szCs w:val="24"/>
        </w:rPr>
        <w:t xml:space="preserve"> build on </w:t>
      </w:r>
      <w:r w:rsidRPr="3F2458A0" w:rsidR="3B14142B">
        <w:rPr>
          <w:rFonts w:ascii="Arial" w:hAnsi="Arial" w:eastAsia="Arial" w:cs="Arial"/>
          <w:sz w:val="24"/>
          <w:szCs w:val="24"/>
        </w:rPr>
        <w:t>previous</w:t>
      </w:r>
      <w:r w:rsidRPr="3F2458A0" w:rsidR="3B14142B">
        <w:rPr>
          <w:rFonts w:ascii="Arial" w:hAnsi="Arial" w:eastAsia="Arial" w:cs="Arial"/>
          <w:sz w:val="24"/>
          <w:szCs w:val="24"/>
        </w:rPr>
        <w:t xml:space="preserve"> learning and refine and evolve what </w:t>
      </w:r>
      <w:r w:rsidRPr="3F2458A0" w:rsidR="3B14142B">
        <w:rPr>
          <w:rFonts w:ascii="Arial" w:hAnsi="Arial" w:eastAsia="Arial" w:cs="Arial"/>
          <w:sz w:val="24"/>
          <w:szCs w:val="24"/>
        </w:rPr>
        <w:t>they’re</w:t>
      </w:r>
      <w:r w:rsidRPr="3F2458A0" w:rsidR="3B14142B">
        <w:rPr>
          <w:rFonts w:ascii="Arial" w:hAnsi="Arial" w:eastAsia="Arial" w:cs="Arial"/>
          <w:sz w:val="24"/>
          <w:szCs w:val="24"/>
        </w:rPr>
        <w:t xml:space="preserve"> working. </w:t>
      </w:r>
      <w:r w:rsidRPr="3F2458A0" w:rsidR="796FC55C">
        <w:rPr>
          <w:rFonts w:ascii="Arial" w:hAnsi="Arial" w:eastAsia="Arial" w:cs="Arial"/>
          <w:sz w:val="24"/>
          <w:szCs w:val="24"/>
        </w:rPr>
        <w:t>leaners</w:t>
      </w:r>
      <w:r w:rsidRPr="3F2458A0" w:rsidR="3B14142B">
        <w:rPr>
          <w:rFonts w:ascii="Arial" w:hAnsi="Arial" w:eastAsia="Arial" w:cs="Arial"/>
          <w:sz w:val="24"/>
          <w:szCs w:val="24"/>
        </w:rPr>
        <w:t xml:space="preserve"> </w:t>
      </w:r>
      <w:r w:rsidRPr="3F2458A0" w:rsidR="796FC55C">
        <w:rPr>
          <w:rFonts w:ascii="Arial" w:hAnsi="Arial" w:eastAsia="Arial" w:cs="Arial"/>
          <w:sz w:val="24"/>
          <w:szCs w:val="24"/>
        </w:rPr>
        <w:t xml:space="preserve">are </w:t>
      </w:r>
      <w:r w:rsidRPr="3F2458A0" w:rsidR="3B14142B">
        <w:rPr>
          <w:rFonts w:ascii="Arial" w:hAnsi="Arial" w:eastAsia="Arial" w:cs="Arial"/>
          <w:sz w:val="24"/>
          <w:szCs w:val="24"/>
        </w:rPr>
        <w:t xml:space="preserve">consciously involved in creative process. Semi-formal learners are familiar with words and melodies of number of songs which they </w:t>
      </w:r>
      <w:r w:rsidRPr="3F2458A0" w:rsidR="3B14142B">
        <w:rPr>
          <w:rFonts w:ascii="Arial" w:hAnsi="Arial" w:eastAsia="Arial" w:cs="Arial"/>
          <w:sz w:val="24"/>
          <w:szCs w:val="24"/>
        </w:rPr>
        <w:t>are able to</w:t>
      </w:r>
      <w:r w:rsidRPr="3F2458A0" w:rsidR="3B14142B">
        <w:rPr>
          <w:rFonts w:ascii="Arial" w:hAnsi="Arial" w:eastAsia="Arial" w:cs="Arial"/>
          <w:sz w:val="24"/>
          <w:szCs w:val="24"/>
        </w:rPr>
        <w:t xml:space="preserve"> reproduce when prompted. They still </w:t>
      </w:r>
      <w:r w:rsidRPr="3F2458A0" w:rsidR="3B14142B">
        <w:rPr>
          <w:rFonts w:ascii="Arial" w:hAnsi="Arial" w:eastAsia="Arial" w:cs="Arial"/>
          <w:sz w:val="24"/>
          <w:szCs w:val="24"/>
        </w:rPr>
        <w:t>benefit</w:t>
      </w:r>
      <w:r w:rsidRPr="3F2458A0" w:rsidR="3B14142B">
        <w:rPr>
          <w:rFonts w:ascii="Arial" w:hAnsi="Arial" w:eastAsia="Arial" w:cs="Arial"/>
          <w:sz w:val="24"/>
          <w:szCs w:val="24"/>
        </w:rPr>
        <w:t xml:space="preserve"> from structured lesson and ability to </w:t>
      </w:r>
      <w:r w:rsidRPr="3F2458A0" w:rsidR="3B14142B">
        <w:rPr>
          <w:rFonts w:ascii="Arial" w:hAnsi="Arial" w:eastAsia="Arial" w:cs="Arial"/>
          <w:sz w:val="24"/>
          <w:szCs w:val="24"/>
        </w:rPr>
        <w:t>anticipate</w:t>
      </w:r>
      <w:r w:rsidRPr="3F2458A0" w:rsidR="3B14142B">
        <w:rPr>
          <w:rFonts w:ascii="Arial" w:hAnsi="Arial" w:eastAsia="Arial" w:cs="Arial"/>
          <w:sz w:val="24"/>
          <w:szCs w:val="24"/>
        </w:rPr>
        <w:t>.</w:t>
      </w:r>
      <w:r w:rsidRPr="3F2458A0" w:rsidR="27BB636D">
        <w:rPr>
          <w:rFonts w:ascii="Arial" w:hAnsi="Arial" w:eastAsia="Arial" w:cs="Arial"/>
          <w:sz w:val="24"/>
          <w:szCs w:val="24"/>
        </w:rPr>
        <w:t xml:space="preserve"> Progress is person-centric and has aspects of both lateral and linear progression</w:t>
      </w:r>
    </w:p>
    <w:p w:rsidRPr="00C46AC2" w:rsidR="003A35E5" w:rsidP="3F2458A0" w:rsidRDefault="00C46AC2" w14:paraId="230AFA3B" w14:textId="77777777">
      <w:pPr>
        <w:rPr>
          <w:rFonts w:ascii="Arial" w:hAnsi="Arial" w:eastAsia="Arial" w:cs="Arial"/>
          <w:b w:val="1"/>
          <w:bCs w:val="1"/>
          <w:i w:val="0"/>
          <w:iCs w:val="0"/>
          <w:sz w:val="24"/>
          <w:szCs w:val="24"/>
        </w:rPr>
      </w:pPr>
      <w:r w:rsidRPr="3F2458A0" w:rsidR="3B14142B">
        <w:rPr>
          <w:rFonts w:ascii="Arial" w:hAnsi="Arial" w:eastAsia="Arial" w:cs="Arial"/>
          <w:b w:val="1"/>
          <w:bCs w:val="1"/>
          <w:i w:val="0"/>
          <w:iCs w:val="0"/>
          <w:sz w:val="24"/>
          <w:szCs w:val="24"/>
        </w:rPr>
        <w:t>Formal:</w:t>
      </w:r>
    </w:p>
    <w:p w:rsidR="00C46AC2" w:rsidP="3F2458A0" w:rsidRDefault="00C46AC2" w14:paraId="7297E36D" w14:textId="4A59A699">
      <w:pPr>
        <w:rPr>
          <w:rFonts w:ascii="Arial" w:hAnsi="Arial" w:eastAsia="Arial" w:cs="Arial"/>
          <w:sz w:val="24"/>
          <w:szCs w:val="24"/>
        </w:rPr>
      </w:pPr>
      <w:r w:rsidRPr="3F2458A0" w:rsidR="3B14142B">
        <w:rPr>
          <w:rFonts w:ascii="Arial" w:hAnsi="Arial" w:eastAsia="Arial" w:cs="Arial"/>
          <w:sz w:val="24"/>
          <w:szCs w:val="24"/>
        </w:rPr>
        <w:t xml:space="preserve">With our formal learners </w:t>
      </w:r>
      <w:r w:rsidRPr="3F2458A0" w:rsidR="3B14142B">
        <w:rPr>
          <w:rFonts w:ascii="Arial" w:hAnsi="Arial" w:eastAsia="Arial" w:cs="Arial"/>
          <w:sz w:val="24"/>
          <w:szCs w:val="24"/>
        </w:rPr>
        <w:t>we’re</w:t>
      </w:r>
      <w:r w:rsidRPr="3F2458A0" w:rsidR="3B14142B">
        <w:rPr>
          <w:rFonts w:ascii="Arial" w:hAnsi="Arial" w:eastAsia="Arial" w:cs="Arial"/>
          <w:sz w:val="24"/>
          <w:szCs w:val="24"/>
        </w:rPr>
        <w:t xml:space="preserve"> drawing on elements of National Music Curriculum, exploring more complex elements of musical learning. Students are expected to memorise words and signs for number of songs covered in the lessons, able to play percussive instruments applying correct pulse and dynamics, and able to learn and reproduce simple melodies on tuned instruments as well as engage in simple improvisation using given set of notes and in rhythm. Through conversation and active </w:t>
      </w:r>
      <w:r w:rsidRPr="3F2458A0" w:rsidR="40BF037D">
        <w:rPr>
          <w:rFonts w:ascii="Arial" w:hAnsi="Arial" w:eastAsia="Arial" w:cs="Arial"/>
          <w:sz w:val="24"/>
          <w:szCs w:val="24"/>
        </w:rPr>
        <w:t>playing,</w:t>
      </w:r>
      <w:r w:rsidRPr="3F2458A0" w:rsidR="3B14142B">
        <w:rPr>
          <w:rFonts w:ascii="Arial" w:hAnsi="Arial" w:eastAsia="Arial" w:cs="Arial"/>
          <w:sz w:val="24"/>
          <w:szCs w:val="24"/>
        </w:rPr>
        <w:t xml:space="preserve"> they </w:t>
      </w:r>
      <w:r w:rsidRPr="3F2458A0" w:rsidR="3B14142B">
        <w:rPr>
          <w:rFonts w:ascii="Arial" w:hAnsi="Arial" w:eastAsia="Arial" w:cs="Arial"/>
          <w:sz w:val="24"/>
          <w:szCs w:val="24"/>
        </w:rPr>
        <w:t>are able to</w:t>
      </w:r>
      <w:r w:rsidRPr="3F2458A0" w:rsidR="3B14142B">
        <w:rPr>
          <w:rFonts w:ascii="Arial" w:hAnsi="Arial" w:eastAsia="Arial" w:cs="Arial"/>
          <w:sz w:val="24"/>
          <w:szCs w:val="24"/>
        </w:rPr>
        <w:t xml:space="preserve"> compose a piece of music accompanied by words and instrumental </w:t>
      </w:r>
      <w:r w:rsidRPr="3F2458A0" w:rsidR="3B14142B">
        <w:rPr>
          <w:rFonts w:ascii="Arial" w:hAnsi="Arial" w:eastAsia="Arial" w:cs="Arial"/>
          <w:sz w:val="24"/>
          <w:szCs w:val="24"/>
        </w:rPr>
        <w:t>arrangement. They are expected and encouraged to perform in front of the school and within wider community, to share their skills and joy of music.</w:t>
      </w:r>
      <w:r w:rsidRPr="3F2458A0" w:rsidR="27BB636D">
        <w:rPr>
          <w:rFonts w:ascii="Arial" w:hAnsi="Arial" w:eastAsia="Arial" w:cs="Arial"/>
          <w:sz w:val="24"/>
          <w:szCs w:val="24"/>
        </w:rPr>
        <w:t xml:space="preserve"> Progress is linear but still student centric.</w:t>
      </w:r>
    </w:p>
    <w:sectPr w:rsidR="00C46AC2">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4">
    <w:nsid w:val="6f27ca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746adf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5c8d94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869243F"/>
    <w:multiLevelType w:val="hybridMultilevel"/>
    <w:tmpl w:val="91E447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460876F4"/>
    <w:multiLevelType w:val="hybridMultilevel"/>
    <w:tmpl w:val="F570863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6">
    <w:abstractNumId w:val="4"/>
  </w:num>
  <w:num w:numId="5">
    <w:abstractNumId w:val="3"/>
  </w:num>
  <w:num w:numId="4">
    <w:abstractNumId w:val="2"/>
  </w: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35E5"/>
    <w:rsid w:val="000B59A1"/>
    <w:rsid w:val="001A0A25"/>
    <w:rsid w:val="003A35E5"/>
    <w:rsid w:val="003D6D84"/>
    <w:rsid w:val="00402033"/>
    <w:rsid w:val="004C3BBD"/>
    <w:rsid w:val="00537A26"/>
    <w:rsid w:val="005F35E5"/>
    <w:rsid w:val="00671ACC"/>
    <w:rsid w:val="006D5708"/>
    <w:rsid w:val="0083653B"/>
    <w:rsid w:val="009C605C"/>
    <w:rsid w:val="009E68C3"/>
    <w:rsid w:val="00A153F5"/>
    <w:rsid w:val="00A538C2"/>
    <w:rsid w:val="00AC6070"/>
    <w:rsid w:val="00AF060E"/>
    <w:rsid w:val="00B54706"/>
    <w:rsid w:val="00B93885"/>
    <w:rsid w:val="00BE15BC"/>
    <w:rsid w:val="00C46AC2"/>
    <w:rsid w:val="00C85E56"/>
    <w:rsid w:val="00C94CF3"/>
    <w:rsid w:val="00C95A78"/>
    <w:rsid w:val="00D0607F"/>
    <w:rsid w:val="00F47956"/>
    <w:rsid w:val="01E8992D"/>
    <w:rsid w:val="024D38F4"/>
    <w:rsid w:val="028F47A5"/>
    <w:rsid w:val="03222C3F"/>
    <w:rsid w:val="033E7708"/>
    <w:rsid w:val="03955296"/>
    <w:rsid w:val="040FCD97"/>
    <w:rsid w:val="04B506D5"/>
    <w:rsid w:val="04BF931C"/>
    <w:rsid w:val="05F33C44"/>
    <w:rsid w:val="05F994F7"/>
    <w:rsid w:val="06740CC7"/>
    <w:rsid w:val="0680A345"/>
    <w:rsid w:val="06A52E2D"/>
    <w:rsid w:val="073C20CF"/>
    <w:rsid w:val="074BA335"/>
    <w:rsid w:val="07EF81DD"/>
    <w:rsid w:val="0A35D536"/>
    <w:rsid w:val="0BC0D028"/>
    <w:rsid w:val="0C458F01"/>
    <w:rsid w:val="0D1E1ED5"/>
    <w:rsid w:val="0D7344D8"/>
    <w:rsid w:val="0DD3B33F"/>
    <w:rsid w:val="0E23ADDB"/>
    <w:rsid w:val="0E29674A"/>
    <w:rsid w:val="0F6319E4"/>
    <w:rsid w:val="0F8AFA80"/>
    <w:rsid w:val="105323C3"/>
    <w:rsid w:val="1072FBBB"/>
    <w:rsid w:val="115F33D3"/>
    <w:rsid w:val="12DADE1C"/>
    <w:rsid w:val="132318E5"/>
    <w:rsid w:val="13843430"/>
    <w:rsid w:val="14F86782"/>
    <w:rsid w:val="1511ADE8"/>
    <w:rsid w:val="15410336"/>
    <w:rsid w:val="15E71D53"/>
    <w:rsid w:val="1631110C"/>
    <w:rsid w:val="17BE4950"/>
    <w:rsid w:val="1832ACD0"/>
    <w:rsid w:val="18BA1851"/>
    <w:rsid w:val="190F1831"/>
    <w:rsid w:val="1AA7FA1E"/>
    <w:rsid w:val="1B5FD24F"/>
    <w:rsid w:val="1B790241"/>
    <w:rsid w:val="1BF18A02"/>
    <w:rsid w:val="1D09B799"/>
    <w:rsid w:val="1DEDC7DD"/>
    <w:rsid w:val="1E886FF0"/>
    <w:rsid w:val="1FE5D0CB"/>
    <w:rsid w:val="203BA1E3"/>
    <w:rsid w:val="22238788"/>
    <w:rsid w:val="23113A84"/>
    <w:rsid w:val="231D662A"/>
    <w:rsid w:val="2341CAFB"/>
    <w:rsid w:val="2538004D"/>
    <w:rsid w:val="25AEAD6F"/>
    <w:rsid w:val="2694467B"/>
    <w:rsid w:val="26EAC51D"/>
    <w:rsid w:val="26ECF54B"/>
    <w:rsid w:val="27BB636D"/>
    <w:rsid w:val="27F29A3D"/>
    <w:rsid w:val="282C6A37"/>
    <w:rsid w:val="29403FFE"/>
    <w:rsid w:val="2A93A81B"/>
    <w:rsid w:val="2A96F312"/>
    <w:rsid w:val="2B35F934"/>
    <w:rsid w:val="2BA06020"/>
    <w:rsid w:val="2C020C1B"/>
    <w:rsid w:val="2CEB86E6"/>
    <w:rsid w:val="2F6A5696"/>
    <w:rsid w:val="2FCA2B2D"/>
    <w:rsid w:val="32DD510B"/>
    <w:rsid w:val="32FBBAFB"/>
    <w:rsid w:val="34672628"/>
    <w:rsid w:val="34EE162B"/>
    <w:rsid w:val="35730A8E"/>
    <w:rsid w:val="3616AB2C"/>
    <w:rsid w:val="364D5189"/>
    <w:rsid w:val="368326DA"/>
    <w:rsid w:val="37DF7CB7"/>
    <w:rsid w:val="384D2818"/>
    <w:rsid w:val="385CB72B"/>
    <w:rsid w:val="389F51EE"/>
    <w:rsid w:val="393F11CE"/>
    <w:rsid w:val="3A001869"/>
    <w:rsid w:val="3A84F532"/>
    <w:rsid w:val="3AA079FE"/>
    <w:rsid w:val="3B14142B"/>
    <w:rsid w:val="3B19026E"/>
    <w:rsid w:val="3CFB5845"/>
    <w:rsid w:val="3CFF5D84"/>
    <w:rsid w:val="3D8C929D"/>
    <w:rsid w:val="3D8F7C04"/>
    <w:rsid w:val="3E99BD27"/>
    <w:rsid w:val="3F2458A0"/>
    <w:rsid w:val="3F91BE8F"/>
    <w:rsid w:val="401C81CB"/>
    <w:rsid w:val="40BF037D"/>
    <w:rsid w:val="421CE4AE"/>
    <w:rsid w:val="424470C7"/>
    <w:rsid w:val="4264128A"/>
    <w:rsid w:val="42822E0B"/>
    <w:rsid w:val="42B068BA"/>
    <w:rsid w:val="43712DC6"/>
    <w:rsid w:val="43FB3E95"/>
    <w:rsid w:val="441DC9FC"/>
    <w:rsid w:val="4440FA97"/>
    <w:rsid w:val="44506275"/>
    <w:rsid w:val="447A2BBC"/>
    <w:rsid w:val="44922688"/>
    <w:rsid w:val="459C25A1"/>
    <w:rsid w:val="45E9B039"/>
    <w:rsid w:val="46798870"/>
    <w:rsid w:val="474CCBDC"/>
    <w:rsid w:val="48085A4C"/>
    <w:rsid w:val="4896C13F"/>
    <w:rsid w:val="48DE1790"/>
    <w:rsid w:val="4A141C46"/>
    <w:rsid w:val="4A7A89EA"/>
    <w:rsid w:val="4BEF4549"/>
    <w:rsid w:val="4C536AED"/>
    <w:rsid w:val="4CE6ED26"/>
    <w:rsid w:val="4D00A0C8"/>
    <w:rsid w:val="4DDF3AA3"/>
    <w:rsid w:val="4E096D8E"/>
    <w:rsid w:val="4E4A7CF6"/>
    <w:rsid w:val="4EE066B6"/>
    <w:rsid w:val="4FB7DCD4"/>
    <w:rsid w:val="4FD7D503"/>
    <w:rsid w:val="507A7805"/>
    <w:rsid w:val="50A1B3EB"/>
    <w:rsid w:val="51339DA7"/>
    <w:rsid w:val="5147BCC5"/>
    <w:rsid w:val="51E29EFC"/>
    <w:rsid w:val="51F0DD17"/>
    <w:rsid w:val="5254217F"/>
    <w:rsid w:val="549FE46A"/>
    <w:rsid w:val="54E2797E"/>
    <w:rsid w:val="54F1DF1B"/>
    <w:rsid w:val="5766ECC7"/>
    <w:rsid w:val="57FBDC3D"/>
    <w:rsid w:val="587E9598"/>
    <w:rsid w:val="592A0F2A"/>
    <w:rsid w:val="594155F1"/>
    <w:rsid w:val="59660D24"/>
    <w:rsid w:val="5AB44287"/>
    <w:rsid w:val="5B435D8F"/>
    <w:rsid w:val="5BB98CBA"/>
    <w:rsid w:val="5CB90C87"/>
    <w:rsid w:val="5D241DE0"/>
    <w:rsid w:val="5D5A4A96"/>
    <w:rsid w:val="5E8E9F1D"/>
    <w:rsid w:val="60657945"/>
    <w:rsid w:val="626C236C"/>
    <w:rsid w:val="633F75F4"/>
    <w:rsid w:val="638DFEB0"/>
    <w:rsid w:val="64005B0E"/>
    <w:rsid w:val="64F3A96F"/>
    <w:rsid w:val="6601E666"/>
    <w:rsid w:val="66162E1F"/>
    <w:rsid w:val="6646F968"/>
    <w:rsid w:val="6661E64F"/>
    <w:rsid w:val="67FA0868"/>
    <w:rsid w:val="6843E02C"/>
    <w:rsid w:val="6888FBBE"/>
    <w:rsid w:val="68C700F4"/>
    <w:rsid w:val="693ABCAB"/>
    <w:rsid w:val="6A7A9941"/>
    <w:rsid w:val="6B4076A4"/>
    <w:rsid w:val="6BD1B9C0"/>
    <w:rsid w:val="6C4D17E1"/>
    <w:rsid w:val="6C7E019E"/>
    <w:rsid w:val="6CE5F6EF"/>
    <w:rsid w:val="6D6FFCBD"/>
    <w:rsid w:val="6D742F87"/>
    <w:rsid w:val="6E14CE27"/>
    <w:rsid w:val="6E2DAE31"/>
    <w:rsid w:val="6E4EE4CE"/>
    <w:rsid w:val="6E6CECEF"/>
    <w:rsid w:val="6ED83A0F"/>
    <w:rsid w:val="6EE579D9"/>
    <w:rsid w:val="6F0E94F2"/>
    <w:rsid w:val="6F140684"/>
    <w:rsid w:val="6F37B5E4"/>
    <w:rsid w:val="70F6A515"/>
    <w:rsid w:val="719F4FCE"/>
    <w:rsid w:val="74968C24"/>
    <w:rsid w:val="74D61B38"/>
    <w:rsid w:val="76755D33"/>
    <w:rsid w:val="7730BDB6"/>
    <w:rsid w:val="77DFA0B8"/>
    <w:rsid w:val="7952D4A7"/>
    <w:rsid w:val="796FC55C"/>
    <w:rsid w:val="797E21F1"/>
    <w:rsid w:val="7B10690B"/>
    <w:rsid w:val="7D7151D9"/>
    <w:rsid w:val="7E53B8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1C0382"/>
  <w15:chartTrackingRefBased/>
  <w15:docId w15:val="{860DC44B-8B4B-4711-8068-EE427AAAF6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A538C2"/>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3A35E5"/>
    <w:pPr>
      <w:spacing w:line="256" w:lineRule="auto"/>
      <w:ind w:left="720"/>
      <w:contextualSpacing/>
    </w:pPr>
  </w:style>
  <w:style w:type="table" w:styleId="TableGrid">
    <w:name w:val="Table Grid"/>
    <w:basedOn w:val="TableNormal"/>
    <w:uiPriority w:val="39"/>
    <w:rsid w:val="006D570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uiPriority w:val="9"/>
    <w:rsid w:val="00A538C2"/>
    <w:rPr>
      <w:rFonts w:asciiTheme="majorHAnsi" w:hAnsiTheme="majorHAnsi" w:eastAsiaTheme="majorEastAsia"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5042816">
      <w:bodyDiv w:val="1"/>
      <w:marLeft w:val="0"/>
      <w:marRight w:val="0"/>
      <w:marTop w:val="0"/>
      <w:marBottom w:val="0"/>
      <w:divBdr>
        <w:top w:val="none" w:sz="0" w:space="0" w:color="auto"/>
        <w:left w:val="none" w:sz="0" w:space="0" w:color="auto"/>
        <w:bottom w:val="none" w:sz="0" w:space="0" w:color="auto"/>
        <w:right w:val="none" w:sz="0" w:space="0" w:color="auto"/>
      </w:divBdr>
    </w:div>
    <w:div w:id="1537157598">
      <w:bodyDiv w:val="1"/>
      <w:marLeft w:val="0"/>
      <w:marRight w:val="0"/>
      <w:marTop w:val="0"/>
      <w:marBottom w:val="0"/>
      <w:divBdr>
        <w:top w:val="none" w:sz="0" w:space="0" w:color="auto"/>
        <w:left w:val="none" w:sz="0" w:space="0" w:color="auto"/>
        <w:bottom w:val="none" w:sz="0" w:space="0" w:color="auto"/>
        <w:right w:val="none" w:sz="0" w:space="0" w:color="auto"/>
      </w:divBdr>
    </w:div>
    <w:div w:id="21440396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3a4565e-ed41-42b2-9e0f-31acbd4a8b96">
      <Terms xmlns="http://schemas.microsoft.com/office/infopath/2007/PartnerControls"/>
    </lcf76f155ced4ddcb4097134ff3c332f>
    <TaxCatchAll xmlns="61212c62-6dbd-48a9-abee-f99b4f10c78f"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4FC42D2354B3843B236D56EBB5CCE94" ma:contentTypeVersion="14" ma:contentTypeDescription="Create a new document." ma:contentTypeScope="" ma:versionID="6914d339bdc5ddfe56443b07c443f6b6">
  <xsd:schema xmlns:xsd="http://www.w3.org/2001/XMLSchema" xmlns:xs="http://www.w3.org/2001/XMLSchema" xmlns:p="http://schemas.microsoft.com/office/2006/metadata/properties" xmlns:ns2="23a4565e-ed41-42b2-9e0f-31acbd4a8b96" xmlns:ns3="61212c62-6dbd-48a9-abee-f99b4f10c78f" targetNamespace="http://schemas.microsoft.com/office/2006/metadata/properties" ma:root="true" ma:fieldsID="489f56ad6f704537b69856c2a0f4a38d" ns2:_="" ns3:_="">
    <xsd:import namespace="23a4565e-ed41-42b2-9e0f-31acbd4a8b96"/>
    <xsd:import namespace="61212c62-6dbd-48a9-abee-f99b4f10c78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Locatio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3a4565e-ed41-42b2-9e0f-31acbd4a8b9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72581a7-3508-4869-9a5d-bbc912c0d140"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1212c62-6dbd-48a9-abee-f99b4f10c78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6ed61198-1d29-4383-9e48-70c1375ed4b6}" ma:internalName="TaxCatchAll" ma:showField="CatchAllData" ma:web="61212c62-6dbd-48a9-abee-f99b4f10c78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AFCF8A2-9037-4EB0-8246-F9ED1FEA5460}">
  <ds:schemaRefs>
    <ds:schemaRef ds:uri="http://schemas.microsoft.com/office/2006/metadata/properties"/>
    <ds:schemaRef ds:uri="http://schemas.microsoft.com/office/infopath/2007/PartnerControls"/>
    <ds:schemaRef ds:uri="23a4565e-ed41-42b2-9e0f-31acbd4a8b96"/>
    <ds:schemaRef ds:uri="61212c62-6dbd-48a9-abee-f99b4f10c78f"/>
  </ds:schemaRefs>
</ds:datastoreItem>
</file>

<file path=customXml/itemProps2.xml><?xml version="1.0" encoding="utf-8"?>
<ds:datastoreItem xmlns:ds="http://schemas.openxmlformats.org/officeDocument/2006/customXml" ds:itemID="{C1E6E45F-AE6B-4ED0-8CDA-85B046D7699E}">
  <ds:schemaRefs>
    <ds:schemaRef ds:uri="http://schemas.microsoft.com/sharepoint/v3/contenttype/forms"/>
  </ds:schemaRefs>
</ds:datastoreItem>
</file>

<file path=customXml/itemProps3.xml><?xml version="1.0" encoding="utf-8"?>
<ds:datastoreItem xmlns:ds="http://schemas.openxmlformats.org/officeDocument/2006/customXml" ds:itemID="{79132A0A-0689-42EE-B661-4277A9AA9A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3a4565e-ed41-42b2-9e0f-31acbd4a8b96"/>
    <ds:schemaRef ds:uri="61212c62-6dbd-48a9-abee-f99b4f10c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Gabriel Krchnavek</dc:creator>
  <keywords/>
  <dc:description/>
  <lastModifiedBy>Paul Morrow</lastModifiedBy>
  <revision>5</revision>
  <dcterms:created xsi:type="dcterms:W3CDTF">2026-03-18T12:52:00.0000000Z</dcterms:created>
  <dcterms:modified xsi:type="dcterms:W3CDTF">2026-03-26T14:41:23.5935790Z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0x01010004FC42D2354B3843B236D56EBB5CCE94</vt:lpwstr>
  </property>
  <property fmtid="{D5CDD505-2E9C-101B-9397-08002B2CF9AE}" pid="3" name="Order">
    <vt:r8>2263800</vt:r8>
  </property>
  <property fmtid="{D5CDD505-2E9C-101B-9397-08002B2CF9AE}" pid="4" name="MediaServiceImageTags">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_ExtendedDescription">
    <vt:lpwstr/>
  </property>
  <property fmtid="{D5CDD505-2E9C-101B-9397-08002B2CF9AE}" pid="9" name="_activity">
    <vt:lpwstr>{"FileActivityType":"9","FileActivityTimeStamp":"2026-03-12T15:04:48.523Z","FileActivityUsersOnPage":[{"DisplayName":"Paul Morrow","Id":"p.morrow@qe2cp.westminster.sch.uk"},{"DisplayName":"Alex Mountain","Id":"a.mountain@qe2cp.westminster.sch.uk"},{"DisplayName":"Sophie Banister","Id":"s.banister@qe2cp.westminster.sch.uk"}],"FileActivityNavigationId":null}</vt:lpwstr>
  </property>
  <property fmtid="{D5CDD505-2E9C-101B-9397-08002B2CF9AE}" pid="10" name="TriggerFlowInfo">
    <vt:lpwstr/>
  </property>
</Properties>
</file>